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E7" w:rsidRDefault="005214E7" w:rsidP="005214E7">
      <w:pPr>
        <w:rPr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page">
              <wp:posOffset>1884426</wp:posOffset>
            </wp:positionH>
            <wp:positionV relativeFrom="paragraph">
              <wp:posOffset>-99085</wp:posOffset>
            </wp:positionV>
            <wp:extent cx="419862" cy="534009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3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4E7" w:rsidRPr="005214E7" w:rsidRDefault="005214E7" w:rsidP="005214E7">
      <w:pPr>
        <w:rPr>
          <w:sz w:val="10"/>
          <w:szCs w:val="10"/>
        </w:rPr>
      </w:pPr>
    </w:p>
    <w:p w:rsidR="005214E7" w:rsidRPr="005214E7" w:rsidRDefault="005214E7" w:rsidP="005214E7">
      <w:pPr>
        <w:spacing w:after="0"/>
        <w:ind w:firstLine="720"/>
        <w:rPr>
          <w:lang w:val="de-DE"/>
        </w:rPr>
      </w:pPr>
      <w:r w:rsidRPr="005214E7">
        <w:rPr>
          <w:lang w:val="de-DE"/>
        </w:rPr>
        <w:t xml:space="preserve">   </w:t>
      </w:r>
      <w:r w:rsidR="00B41E48">
        <w:rPr>
          <w:lang w:val="de-DE"/>
        </w:rPr>
        <w:t xml:space="preserve"> </w:t>
      </w:r>
      <w:r w:rsidRPr="005214E7">
        <w:rPr>
          <w:lang w:val="de-DE"/>
        </w:rPr>
        <w:t>REPUBLIKA HRVATSKA</w:t>
      </w:r>
    </w:p>
    <w:p w:rsidR="005214E7" w:rsidRPr="005214E7" w:rsidRDefault="00B41E48" w:rsidP="005214E7">
      <w:pPr>
        <w:pStyle w:val="Zaglavlje"/>
        <w:widowControl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de-DE"/>
        </w:rPr>
        <w:t xml:space="preserve">      </w:t>
      </w:r>
      <w:r w:rsidR="005214E7" w:rsidRPr="005214E7">
        <w:rPr>
          <w:rFonts w:asciiTheme="minorHAnsi" w:hAnsiTheme="minorHAnsi"/>
          <w:sz w:val="22"/>
          <w:szCs w:val="22"/>
          <w:lang w:val="de-DE"/>
        </w:rPr>
        <w:t>VUKOVARSKO - SRIJEMSKA ŽUPANIJA</w:t>
      </w:r>
    </w:p>
    <w:p w:rsidR="005214E7" w:rsidRPr="005214E7" w:rsidRDefault="005214E7" w:rsidP="005214E7">
      <w:pPr>
        <w:framePr w:hSpace="180" w:wrap="auto" w:vAnchor="text" w:hAnchor="page" w:x="1462" w:y="66"/>
        <w:spacing w:after="0"/>
        <w:rPr>
          <w:noProof/>
        </w:rPr>
      </w:pPr>
      <w:r w:rsidRPr="005214E7">
        <w:rPr>
          <w:noProof/>
        </w:rPr>
        <w:drawing>
          <wp:inline distT="0" distB="0" distL="0" distR="0">
            <wp:extent cx="328930" cy="373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4E7" w:rsidRPr="005214E7" w:rsidRDefault="005214E7" w:rsidP="005214E7">
      <w:pPr>
        <w:spacing w:after="0"/>
      </w:pPr>
      <w:r w:rsidRPr="005214E7">
        <w:t xml:space="preserve">       </w:t>
      </w:r>
      <w:r w:rsidR="00B41E48">
        <w:t xml:space="preserve"> </w:t>
      </w:r>
      <w:r w:rsidRPr="005214E7">
        <w:t>OPĆINA GUNJA</w:t>
      </w:r>
    </w:p>
    <w:p w:rsidR="005214E7" w:rsidRPr="005214E7" w:rsidRDefault="0032202F" w:rsidP="005214E7">
      <w:pPr>
        <w:spacing w:after="0"/>
      </w:pPr>
      <w:r>
        <w:t>JEDINSTVENI UPRAVNI ODJEL</w:t>
      </w:r>
      <w:r w:rsidR="005214E7" w:rsidRPr="005214E7">
        <w:t xml:space="preserve">      </w:t>
      </w:r>
      <w:r w:rsidR="007F0B88">
        <w:t xml:space="preserve"> </w:t>
      </w:r>
      <w:r w:rsidR="005214E7" w:rsidRPr="005214E7">
        <w:t xml:space="preserve">       </w:t>
      </w:r>
    </w:p>
    <w:p w:rsidR="00B41E48" w:rsidRDefault="00B41E48" w:rsidP="00036847">
      <w:pPr>
        <w:pStyle w:val="p0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41E48" w:rsidRDefault="00B41E48" w:rsidP="00036847">
      <w:pPr>
        <w:pStyle w:val="p0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036847" w:rsidRPr="00F90185" w:rsidRDefault="00EB6918" w:rsidP="009B5D3F">
      <w:pPr>
        <w:pStyle w:val="p0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9018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PODACI UZ </w:t>
      </w:r>
      <w:r w:rsidR="00F90185" w:rsidRPr="00F90185">
        <w:rPr>
          <w:rFonts w:asciiTheme="minorHAnsi" w:hAnsiTheme="minorHAnsi" w:cstheme="minorHAnsi"/>
          <w:b/>
          <w:color w:val="000000"/>
          <w:sz w:val="22"/>
          <w:szCs w:val="22"/>
        </w:rPr>
        <w:t>OGLAS</w:t>
      </w:r>
      <w:r w:rsidR="00CD0F90" w:rsidRPr="00F9018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ZA</w:t>
      </w:r>
      <w:r w:rsidR="00036847" w:rsidRPr="00F9018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PRIJAM U SLUŽBU</w:t>
      </w:r>
    </w:p>
    <w:p w:rsidR="009B5D3F" w:rsidRPr="00F90185" w:rsidRDefault="00F90185" w:rsidP="009B5D3F">
      <w:pPr>
        <w:pStyle w:val="p0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90185">
        <w:rPr>
          <w:rFonts w:asciiTheme="minorHAnsi" w:hAnsiTheme="minorHAnsi" w:cstheme="minorHAnsi"/>
          <w:b/>
          <w:color w:val="000000"/>
          <w:sz w:val="22"/>
          <w:szCs w:val="22"/>
        </w:rPr>
        <w:t>NA ODREĐENO VRIJEME</w:t>
      </w:r>
    </w:p>
    <w:p w:rsidR="009B5D3F" w:rsidRPr="009B5D3F" w:rsidRDefault="009B5D3F" w:rsidP="009B5D3F">
      <w:pPr>
        <w:pStyle w:val="p0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214E7" w:rsidRPr="00B41E48" w:rsidRDefault="00CD0F90" w:rsidP="00B41E48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B41E48">
        <w:rPr>
          <w:rFonts w:cstheme="minorHAnsi"/>
          <w:color w:val="000000"/>
          <w:sz w:val="20"/>
          <w:szCs w:val="20"/>
        </w:rPr>
        <w:t xml:space="preserve">Pročelnica Jedinstvenog upravnog odjela </w:t>
      </w:r>
      <w:r w:rsidR="006A1FEE" w:rsidRPr="00B41E48">
        <w:rPr>
          <w:rFonts w:cstheme="minorHAnsi"/>
          <w:color w:val="000000"/>
          <w:sz w:val="20"/>
          <w:szCs w:val="20"/>
        </w:rPr>
        <w:t>Općine Gunja</w:t>
      </w:r>
      <w:r w:rsidRPr="00B41E48">
        <w:rPr>
          <w:rFonts w:cstheme="minorHAnsi"/>
          <w:color w:val="000000"/>
          <w:sz w:val="20"/>
          <w:szCs w:val="20"/>
        </w:rPr>
        <w:t xml:space="preserve"> raspisala</w:t>
      </w:r>
      <w:r w:rsidR="006A1FEE" w:rsidRPr="00B41E48">
        <w:rPr>
          <w:rFonts w:cstheme="minorHAnsi"/>
          <w:color w:val="000000"/>
          <w:sz w:val="20"/>
          <w:szCs w:val="20"/>
        </w:rPr>
        <w:t xml:space="preserve"> je</w:t>
      </w:r>
      <w:r w:rsidR="00EB6918" w:rsidRPr="00B41E48">
        <w:rPr>
          <w:rFonts w:cstheme="minorHAnsi"/>
          <w:color w:val="000000"/>
          <w:sz w:val="20"/>
          <w:szCs w:val="20"/>
        </w:rPr>
        <w:t xml:space="preserve"> </w:t>
      </w:r>
      <w:r w:rsidR="00F90185">
        <w:rPr>
          <w:rFonts w:cstheme="minorHAnsi"/>
          <w:color w:val="000000"/>
          <w:sz w:val="20"/>
          <w:szCs w:val="20"/>
        </w:rPr>
        <w:t>Oglas</w:t>
      </w:r>
      <w:r w:rsidRPr="00B41E48">
        <w:rPr>
          <w:rFonts w:cstheme="minorHAnsi"/>
          <w:color w:val="000000"/>
          <w:sz w:val="20"/>
          <w:szCs w:val="20"/>
        </w:rPr>
        <w:t xml:space="preserve"> za prijam u službu</w:t>
      </w:r>
      <w:r w:rsidR="006A1FEE" w:rsidRPr="00B41E48">
        <w:rPr>
          <w:rFonts w:cstheme="minorHAnsi"/>
          <w:color w:val="000000"/>
          <w:sz w:val="20"/>
          <w:szCs w:val="20"/>
        </w:rPr>
        <w:t xml:space="preserve"> na određeno vrijeme</w:t>
      </w:r>
      <w:r w:rsidR="00F90185">
        <w:rPr>
          <w:rFonts w:cstheme="minorHAnsi"/>
          <w:color w:val="000000"/>
          <w:sz w:val="20"/>
          <w:szCs w:val="20"/>
        </w:rPr>
        <w:t xml:space="preserve"> od 6 mjeseci uz probni rad od 2 mjeseca,</w:t>
      </w:r>
      <w:r w:rsidR="005214E7" w:rsidRPr="00B41E48">
        <w:rPr>
          <w:rFonts w:cstheme="minorHAnsi"/>
          <w:sz w:val="20"/>
          <w:szCs w:val="20"/>
        </w:rPr>
        <w:t xml:space="preserve"> </w:t>
      </w:r>
      <w:r w:rsidR="008D2F84" w:rsidRPr="00B41E48">
        <w:rPr>
          <w:rFonts w:cstheme="minorHAnsi"/>
          <w:sz w:val="20"/>
          <w:szCs w:val="20"/>
        </w:rPr>
        <w:t>za sljedeće radno mjesto</w:t>
      </w:r>
      <w:r w:rsidR="005214E7" w:rsidRPr="00B41E48">
        <w:rPr>
          <w:rFonts w:cstheme="minorHAnsi"/>
          <w:sz w:val="20"/>
          <w:szCs w:val="20"/>
        </w:rPr>
        <w:t xml:space="preserve">: </w:t>
      </w:r>
    </w:p>
    <w:p w:rsidR="005214E7" w:rsidRPr="00B41E48" w:rsidRDefault="005214E7" w:rsidP="00B41E48">
      <w:pPr>
        <w:tabs>
          <w:tab w:val="left" w:pos="8377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B41E48">
        <w:rPr>
          <w:rFonts w:cstheme="minorHAnsi"/>
          <w:sz w:val="20"/>
          <w:szCs w:val="20"/>
        </w:rPr>
        <w:tab/>
      </w:r>
    </w:p>
    <w:p w:rsidR="005214E7" w:rsidRPr="00B41E48" w:rsidRDefault="005214E7" w:rsidP="00B41E48">
      <w:pPr>
        <w:spacing w:line="240" w:lineRule="auto"/>
        <w:jc w:val="both"/>
        <w:rPr>
          <w:rFonts w:cstheme="minorHAnsi"/>
          <w:sz w:val="20"/>
          <w:szCs w:val="20"/>
        </w:rPr>
      </w:pPr>
      <w:r w:rsidRPr="00B41E48">
        <w:rPr>
          <w:rStyle w:val="bold1"/>
          <w:rFonts w:cstheme="minorHAnsi"/>
          <w:color w:val="000000"/>
          <w:sz w:val="20"/>
          <w:szCs w:val="20"/>
        </w:rPr>
        <w:t xml:space="preserve">● </w:t>
      </w:r>
      <w:r w:rsidR="00036D1C" w:rsidRPr="00B41E48">
        <w:rPr>
          <w:rStyle w:val="bold1"/>
          <w:rFonts w:cstheme="minorHAnsi"/>
          <w:color w:val="000000"/>
          <w:sz w:val="20"/>
          <w:szCs w:val="20"/>
        </w:rPr>
        <w:t>viši savjetnik za računovodstveno-financijske poslove</w:t>
      </w:r>
      <w:r w:rsidRPr="00B41E48">
        <w:rPr>
          <w:rFonts w:cstheme="minorHAnsi"/>
          <w:b/>
          <w:sz w:val="20"/>
          <w:szCs w:val="20"/>
        </w:rPr>
        <w:t xml:space="preserve"> </w:t>
      </w:r>
      <w:r w:rsidR="00036D1C" w:rsidRPr="00B41E48">
        <w:rPr>
          <w:rFonts w:cstheme="minorHAnsi"/>
          <w:sz w:val="20"/>
          <w:szCs w:val="20"/>
        </w:rPr>
        <w:t>– 1</w:t>
      </w:r>
      <w:r w:rsidR="008D2F84" w:rsidRPr="00B41E48">
        <w:rPr>
          <w:rFonts w:cstheme="minorHAnsi"/>
          <w:sz w:val="20"/>
          <w:szCs w:val="20"/>
        </w:rPr>
        <w:t xml:space="preserve"> izvršitelj/</w:t>
      </w:r>
      <w:proofErr w:type="spellStart"/>
      <w:r w:rsidR="008D2F84" w:rsidRPr="00B41E48">
        <w:rPr>
          <w:rFonts w:cstheme="minorHAnsi"/>
          <w:sz w:val="20"/>
          <w:szCs w:val="20"/>
        </w:rPr>
        <w:t>ica</w:t>
      </w:r>
      <w:proofErr w:type="spellEnd"/>
      <w:r w:rsidRPr="00B41E48">
        <w:rPr>
          <w:rFonts w:cstheme="minorHAnsi"/>
          <w:sz w:val="20"/>
          <w:szCs w:val="20"/>
        </w:rPr>
        <w:t xml:space="preserve"> na određeno</w:t>
      </w:r>
      <w:r w:rsidR="008D2F84" w:rsidRPr="00B41E48">
        <w:rPr>
          <w:rFonts w:cstheme="minorHAnsi"/>
          <w:sz w:val="20"/>
          <w:szCs w:val="20"/>
        </w:rPr>
        <w:t>, puno radno vrijeme</w:t>
      </w:r>
      <w:r w:rsidR="00F90185">
        <w:rPr>
          <w:rFonts w:cstheme="minorHAnsi"/>
          <w:sz w:val="20"/>
          <w:szCs w:val="20"/>
        </w:rPr>
        <w:t xml:space="preserve">. </w:t>
      </w:r>
    </w:p>
    <w:p w:rsidR="00CD0F90" w:rsidRPr="00B41E48" w:rsidRDefault="00F90185" w:rsidP="00B41E48">
      <w:pPr>
        <w:pStyle w:val="p2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Na temelju članka 19. stavak 6., a u svezi sa člankom 29. </w:t>
      </w:r>
      <w:r w:rsidR="00CD0F90" w:rsidRPr="00B41E48">
        <w:rPr>
          <w:rFonts w:asciiTheme="minorHAnsi" w:hAnsiTheme="minorHAnsi" w:cstheme="minorHAnsi"/>
          <w:color w:val="000000"/>
          <w:sz w:val="20"/>
          <w:szCs w:val="20"/>
        </w:rPr>
        <w:t xml:space="preserve">Zakona o službenicima i namještenicima u lokalnoj i područnoj (regionalnoj) samoupravi («Narodne </w:t>
      </w:r>
      <w:r w:rsidR="001158B0" w:rsidRPr="00B41E48">
        <w:rPr>
          <w:rFonts w:asciiTheme="minorHAnsi" w:hAnsiTheme="minorHAnsi" w:cstheme="minorHAnsi"/>
          <w:color w:val="000000"/>
          <w:sz w:val="20"/>
          <w:szCs w:val="20"/>
        </w:rPr>
        <w:t>novine» broj 86/08</w:t>
      </w:r>
      <w:r w:rsidR="008D2F84" w:rsidRPr="00B41E48">
        <w:rPr>
          <w:rFonts w:asciiTheme="minorHAnsi" w:hAnsiTheme="minorHAnsi" w:cstheme="minorHAnsi"/>
          <w:color w:val="000000"/>
          <w:sz w:val="20"/>
          <w:szCs w:val="20"/>
        </w:rPr>
        <w:t>.,</w:t>
      </w:r>
      <w:r w:rsidR="001158B0" w:rsidRPr="00B41E48">
        <w:rPr>
          <w:rFonts w:asciiTheme="minorHAnsi" w:hAnsiTheme="minorHAnsi" w:cstheme="minorHAnsi"/>
          <w:color w:val="000000"/>
          <w:sz w:val="20"/>
          <w:szCs w:val="20"/>
        </w:rPr>
        <w:t xml:space="preserve"> 61/11</w:t>
      </w:r>
      <w:r w:rsidR="005C61C3">
        <w:rPr>
          <w:rFonts w:asciiTheme="minorHAnsi" w:hAnsiTheme="minorHAnsi" w:cstheme="minorHAnsi"/>
          <w:color w:val="000000"/>
          <w:sz w:val="20"/>
          <w:szCs w:val="20"/>
        </w:rPr>
        <w:t>.,</w:t>
      </w:r>
      <w:r w:rsidR="008D2F84" w:rsidRPr="00B41E48">
        <w:rPr>
          <w:rFonts w:asciiTheme="minorHAnsi" w:hAnsiTheme="minorHAnsi" w:cstheme="minorHAnsi"/>
          <w:color w:val="000000"/>
          <w:sz w:val="20"/>
          <w:szCs w:val="20"/>
        </w:rPr>
        <w:t xml:space="preserve"> 04/18.</w:t>
      </w:r>
      <w:r w:rsidR="005C61C3">
        <w:rPr>
          <w:rFonts w:asciiTheme="minorHAnsi" w:hAnsiTheme="minorHAnsi" w:cstheme="minorHAnsi"/>
          <w:color w:val="000000"/>
          <w:sz w:val="20"/>
          <w:szCs w:val="20"/>
        </w:rPr>
        <w:t xml:space="preserve"> i 112/19</w:t>
      </w:r>
      <w:r w:rsidR="00EB6918" w:rsidRPr="00B41E48">
        <w:rPr>
          <w:rFonts w:asciiTheme="minorHAnsi" w:hAnsiTheme="minorHAnsi" w:cstheme="minorHAnsi"/>
          <w:color w:val="000000"/>
          <w:sz w:val="20"/>
          <w:szCs w:val="20"/>
        </w:rPr>
        <w:t xml:space="preserve">) te </w:t>
      </w:r>
      <w:r w:rsidRPr="00F90185">
        <w:rPr>
          <w:rFonts w:asciiTheme="minorHAnsi" w:hAnsiTheme="minorHAnsi" w:cstheme="minorHAnsi"/>
          <w:color w:val="000000"/>
          <w:sz w:val="20"/>
          <w:szCs w:val="20"/>
        </w:rPr>
        <w:t>Oglasa</w:t>
      </w:r>
      <w:r w:rsidR="00CD0F90" w:rsidRPr="00F90185">
        <w:rPr>
          <w:rFonts w:asciiTheme="minorHAnsi" w:hAnsiTheme="minorHAnsi" w:cstheme="minorHAnsi"/>
          <w:color w:val="000000"/>
          <w:sz w:val="20"/>
          <w:szCs w:val="20"/>
        </w:rPr>
        <w:t xml:space="preserve"> objavljenog </w:t>
      </w:r>
      <w:r w:rsidRPr="00F90185">
        <w:rPr>
          <w:rFonts w:asciiTheme="minorHAnsi" w:hAnsiTheme="minorHAnsi" w:cstheme="minorHAnsi"/>
          <w:color w:val="000000"/>
          <w:sz w:val="20"/>
          <w:szCs w:val="20"/>
        </w:rPr>
        <w:t>kod Hrvatskog zavoda za zapošljavanje dana 06.04.2022.godine,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na</w:t>
      </w:r>
      <w:r w:rsidR="00EB6918" w:rsidRPr="00B41E4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oglasnoj ploči</w:t>
      </w:r>
      <w:r w:rsidR="001158B0" w:rsidRPr="00B41E48">
        <w:rPr>
          <w:rFonts w:asciiTheme="minorHAnsi" w:hAnsiTheme="minorHAnsi" w:cstheme="minorHAnsi"/>
          <w:color w:val="000000"/>
          <w:sz w:val="20"/>
          <w:szCs w:val="20"/>
        </w:rPr>
        <w:t xml:space="preserve"> i </w:t>
      </w:r>
      <w:r>
        <w:rPr>
          <w:rFonts w:asciiTheme="minorHAnsi" w:hAnsiTheme="minorHAnsi" w:cstheme="minorHAnsi"/>
          <w:color w:val="000000"/>
          <w:sz w:val="20"/>
          <w:szCs w:val="20"/>
        </w:rPr>
        <w:t>na službenoj web stranici</w:t>
      </w:r>
      <w:r w:rsidR="001158B0" w:rsidRPr="00B41E48">
        <w:rPr>
          <w:rFonts w:asciiTheme="minorHAnsi" w:hAnsiTheme="minorHAnsi" w:cstheme="minorHAnsi"/>
          <w:color w:val="000000"/>
          <w:sz w:val="20"/>
          <w:szCs w:val="20"/>
        </w:rPr>
        <w:t xml:space="preserve"> Općine Gunja: </w:t>
      </w:r>
      <w:hyperlink r:id="rId7" w:history="1">
        <w:r w:rsidR="00EB6918" w:rsidRPr="00B41E48">
          <w:rPr>
            <w:rStyle w:val="Hiperveza"/>
            <w:rFonts w:asciiTheme="minorHAnsi" w:hAnsiTheme="minorHAnsi" w:cstheme="minorHAnsi"/>
            <w:sz w:val="20"/>
            <w:szCs w:val="20"/>
          </w:rPr>
          <w:t>www.gunja.hr</w:t>
        </w:r>
      </w:hyperlink>
      <w:r w:rsidR="00EB6918" w:rsidRPr="00B41E4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D0F90" w:rsidRPr="00B41E48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A561F5" w:rsidRPr="00B41E48">
        <w:rPr>
          <w:rFonts w:asciiTheme="minorHAnsi" w:hAnsiTheme="minorHAnsi" w:cstheme="minorHAnsi"/>
          <w:color w:val="000000"/>
          <w:sz w:val="20"/>
          <w:szCs w:val="20"/>
        </w:rPr>
        <w:t>Općina Gunja</w:t>
      </w:r>
      <w:r w:rsidR="00CD0F90" w:rsidRPr="00B41E48">
        <w:rPr>
          <w:rFonts w:asciiTheme="minorHAnsi" w:hAnsiTheme="minorHAnsi" w:cstheme="minorHAnsi"/>
          <w:color w:val="000000"/>
          <w:sz w:val="20"/>
          <w:szCs w:val="20"/>
        </w:rPr>
        <w:t xml:space="preserve"> obavještava kandidate:</w:t>
      </w:r>
    </w:p>
    <w:p w:rsidR="00A561F5" w:rsidRPr="00B41E48" w:rsidRDefault="00A561F5" w:rsidP="00484778">
      <w:pPr>
        <w:pStyle w:val="p3"/>
        <w:spacing w:before="0" w:beforeAutospacing="0" w:after="0" w:afterAutospacing="0" w:line="230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A561F5" w:rsidRPr="00B41E48" w:rsidRDefault="00CD0F90" w:rsidP="00A561F5">
      <w:pPr>
        <w:pStyle w:val="p3"/>
        <w:spacing w:before="0" w:beforeAutospacing="0" w:after="0" w:afterAutospacing="0" w:line="230" w:lineRule="atLeas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41E48">
        <w:rPr>
          <w:rFonts w:asciiTheme="minorHAnsi" w:hAnsiTheme="minorHAnsi" w:cstheme="minorHAnsi"/>
          <w:b/>
          <w:color w:val="000000"/>
          <w:sz w:val="20"/>
          <w:szCs w:val="20"/>
        </w:rPr>
        <w:t>I. Podaci o plaći</w:t>
      </w:r>
    </w:p>
    <w:p w:rsidR="00A561F5" w:rsidRPr="00B41E48" w:rsidRDefault="00A561F5" w:rsidP="00A561F5">
      <w:pPr>
        <w:pStyle w:val="p3"/>
        <w:spacing w:before="0" w:beforeAutospacing="0" w:after="0" w:afterAutospacing="0" w:line="230" w:lineRule="atLeas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561F5" w:rsidRPr="00B41E48" w:rsidRDefault="00A561F5" w:rsidP="00B41E48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B41E48">
        <w:rPr>
          <w:rFonts w:eastAsia="Calibri" w:cstheme="minorHAnsi"/>
          <w:sz w:val="20"/>
          <w:szCs w:val="20"/>
          <w:lang w:eastAsia="en-US"/>
        </w:rPr>
        <w:t xml:space="preserve">Za </w:t>
      </w:r>
      <w:r w:rsidR="00174374" w:rsidRPr="00B41E48">
        <w:rPr>
          <w:rFonts w:eastAsia="Calibri" w:cstheme="minorHAnsi"/>
          <w:sz w:val="20"/>
          <w:szCs w:val="20"/>
          <w:lang w:eastAsia="en-US"/>
        </w:rPr>
        <w:t>službeničko</w:t>
      </w:r>
      <w:r w:rsidR="008D2F84" w:rsidRPr="00B41E48">
        <w:rPr>
          <w:rFonts w:eastAsia="Calibri" w:cstheme="minorHAnsi"/>
          <w:sz w:val="20"/>
          <w:szCs w:val="20"/>
          <w:lang w:eastAsia="en-US"/>
        </w:rPr>
        <w:t xml:space="preserve"> </w:t>
      </w:r>
      <w:r w:rsidRPr="00B41E48">
        <w:rPr>
          <w:rFonts w:eastAsia="Calibri" w:cstheme="minorHAnsi"/>
          <w:sz w:val="20"/>
          <w:szCs w:val="20"/>
          <w:lang w:eastAsia="en-US"/>
        </w:rPr>
        <w:t>ra</w:t>
      </w:r>
      <w:r w:rsidR="008D2F84" w:rsidRPr="00B41E48">
        <w:rPr>
          <w:rFonts w:eastAsia="Calibri" w:cstheme="minorHAnsi"/>
          <w:sz w:val="20"/>
          <w:szCs w:val="20"/>
          <w:lang w:eastAsia="en-US"/>
        </w:rPr>
        <w:t xml:space="preserve">dno mjesto za koje je raspisan </w:t>
      </w:r>
      <w:r w:rsidR="009F1767">
        <w:rPr>
          <w:rFonts w:eastAsia="Calibri" w:cstheme="minorHAnsi"/>
          <w:sz w:val="20"/>
          <w:szCs w:val="20"/>
          <w:lang w:eastAsia="en-US"/>
        </w:rPr>
        <w:t>Oglas</w:t>
      </w:r>
      <w:r w:rsidR="008D2F84" w:rsidRPr="00B41E48">
        <w:rPr>
          <w:rFonts w:eastAsia="Calibri" w:cstheme="minorHAnsi"/>
          <w:sz w:val="20"/>
          <w:szCs w:val="20"/>
          <w:lang w:eastAsia="en-US"/>
        </w:rPr>
        <w:t xml:space="preserve"> </w:t>
      </w:r>
      <w:r w:rsidRPr="00B41E48">
        <w:rPr>
          <w:rFonts w:eastAsia="Calibri" w:cstheme="minorHAnsi"/>
          <w:sz w:val="20"/>
          <w:szCs w:val="20"/>
          <w:lang w:eastAsia="en-US"/>
        </w:rPr>
        <w:t>određena je plaća u visini umnoška koeficijenta složenosti poslova radnog mjesta na koje je raspoređen</w:t>
      </w:r>
      <w:r w:rsidR="00712BA4" w:rsidRPr="00B41E48">
        <w:rPr>
          <w:rFonts w:eastAsia="Calibri" w:cstheme="minorHAnsi"/>
          <w:sz w:val="20"/>
          <w:szCs w:val="20"/>
          <w:lang w:eastAsia="en-US"/>
        </w:rPr>
        <w:t>/</w:t>
      </w:r>
      <w:r w:rsidRPr="00B41E48">
        <w:rPr>
          <w:rFonts w:eastAsia="Calibri" w:cstheme="minorHAnsi"/>
          <w:sz w:val="20"/>
          <w:szCs w:val="20"/>
          <w:lang w:eastAsia="en-US"/>
        </w:rPr>
        <w:t>a i osnovice za obračun plaće, uvećanog za 0,5% za svaku navršenu godinu radnog staža</w:t>
      </w:r>
      <w:r w:rsidR="00712BA4" w:rsidRPr="00B41E48">
        <w:rPr>
          <w:rFonts w:eastAsia="Calibri" w:cstheme="minorHAnsi"/>
          <w:sz w:val="20"/>
          <w:szCs w:val="20"/>
          <w:lang w:eastAsia="en-US"/>
        </w:rPr>
        <w:t>.</w:t>
      </w:r>
    </w:p>
    <w:p w:rsidR="00B41E48" w:rsidRPr="00B41E48" w:rsidRDefault="00B41E48" w:rsidP="00B41E48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1A428F" w:rsidRPr="00B41E48" w:rsidRDefault="001A428F" w:rsidP="00B41E48">
      <w:pPr>
        <w:spacing w:after="0"/>
        <w:jc w:val="both"/>
        <w:rPr>
          <w:rFonts w:cstheme="minorHAnsi"/>
          <w:sz w:val="20"/>
          <w:szCs w:val="20"/>
        </w:rPr>
      </w:pPr>
      <w:r w:rsidRPr="00B41E48">
        <w:rPr>
          <w:rFonts w:eastAsia="Times New Roman" w:cstheme="minorHAnsi"/>
          <w:sz w:val="20"/>
          <w:szCs w:val="20"/>
        </w:rPr>
        <w:t>Koef</w:t>
      </w:r>
      <w:r w:rsidR="008D2F84" w:rsidRPr="00B41E48">
        <w:rPr>
          <w:rFonts w:cstheme="minorHAnsi"/>
          <w:sz w:val="20"/>
          <w:szCs w:val="20"/>
        </w:rPr>
        <w:t>icijenti za naprijed navedeno radno mjesto</w:t>
      </w:r>
      <w:r w:rsidR="008D2F84" w:rsidRPr="00B41E48">
        <w:rPr>
          <w:rFonts w:eastAsia="Times New Roman" w:cstheme="minorHAnsi"/>
          <w:sz w:val="20"/>
          <w:szCs w:val="20"/>
        </w:rPr>
        <w:t xml:space="preserve"> iznosi</w:t>
      </w:r>
      <w:r w:rsidRPr="00B41E48">
        <w:rPr>
          <w:rFonts w:eastAsia="Times New Roman" w:cstheme="minorHAnsi"/>
          <w:sz w:val="20"/>
          <w:szCs w:val="20"/>
        </w:rPr>
        <w:t>:</w:t>
      </w: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7"/>
        <w:gridCol w:w="2977"/>
      </w:tblGrid>
      <w:tr w:rsidR="00C179A9" w:rsidRPr="008D2F84" w:rsidTr="00036D1C">
        <w:tc>
          <w:tcPr>
            <w:tcW w:w="3617" w:type="dxa"/>
            <w:shd w:val="clear" w:color="auto" w:fill="D9D9D9"/>
            <w:vAlign w:val="center"/>
          </w:tcPr>
          <w:p w:rsidR="00C179A9" w:rsidRPr="008D2F84" w:rsidRDefault="00C179A9" w:rsidP="00B41E48">
            <w:pPr>
              <w:spacing w:after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D2F84">
              <w:rPr>
                <w:rFonts w:ascii="Calibri" w:eastAsia="Times New Roman" w:hAnsi="Calibri" w:cs="Arial"/>
                <w:b/>
                <w:sz w:val="20"/>
                <w:szCs w:val="20"/>
              </w:rPr>
              <w:t>RADNO MJESTO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179A9" w:rsidRPr="008D2F84" w:rsidRDefault="00C179A9" w:rsidP="004A7146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D2F84">
              <w:rPr>
                <w:rFonts w:ascii="Calibri" w:eastAsia="Times New Roman" w:hAnsi="Calibri" w:cs="Arial"/>
                <w:b/>
                <w:sz w:val="20"/>
                <w:szCs w:val="20"/>
              </w:rPr>
              <w:t>KOEFICIJENT</w:t>
            </w:r>
          </w:p>
        </w:tc>
      </w:tr>
      <w:tr w:rsidR="00C179A9" w:rsidRPr="00B41E48" w:rsidTr="00036D1C">
        <w:tc>
          <w:tcPr>
            <w:tcW w:w="3617" w:type="dxa"/>
            <w:vAlign w:val="center"/>
          </w:tcPr>
          <w:p w:rsidR="00C179A9" w:rsidRPr="00B41E48" w:rsidRDefault="00036D1C" w:rsidP="00036D1C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B41E48">
              <w:rPr>
                <w:rFonts w:ascii="Calibri" w:eastAsia="Times New Roman" w:hAnsi="Calibri" w:cs="Arial"/>
                <w:sz w:val="20"/>
                <w:szCs w:val="20"/>
              </w:rPr>
              <w:t>Viši savjetnik za računovodstveno – financijske poslove</w:t>
            </w:r>
          </w:p>
        </w:tc>
        <w:tc>
          <w:tcPr>
            <w:tcW w:w="2977" w:type="dxa"/>
            <w:vAlign w:val="center"/>
          </w:tcPr>
          <w:p w:rsidR="00C179A9" w:rsidRPr="00B41E48" w:rsidRDefault="00036D1C" w:rsidP="00036D1C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41E48">
              <w:rPr>
                <w:rFonts w:ascii="Calibri" w:eastAsia="Times New Roman" w:hAnsi="Calibri" w:cs="Arial"/>
                <w:sz w:val="20"/>
                <w:szCs w:val="20"/>
              </w:rPr>
              <w:t>2,</w:t>
            </w:r>
            <w:r w:rsidR="005C61C3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</w:tr>
    </w:tbl>
    <w:p w:rsidR="00036D1C" w:rsidRDefault="00036D1C" w:rsidP="00036D1C">
      <w:pPr>
        <w:spacing w:after="0"/>
        <w:jc w:val="center"/>
        <w:rPr>
          <w:rFonts w:eastAsia="Times New Roman" w:cs="Times New Roman"/>
        </w:rPr>
      </w:pPr>
    </w:p>
    <w:p w:rsidR="00B85571" w:rsidRPr="00B41E48" w:rsidRDefault="00A561F5" w:rsidP="00B41E4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1E48">
        <w:rPr>
          <w:rFonts w:eastAsia="Calibri" w:cstheme="minorHAnsi"/>
          <w:sz w:val="20"/>
          <w:szCs w:val="20"/>
          <w:lang w:eastAsia="en-US"/>
        </w:rPr>
        <w:t>Osnovica za obra</w:t>
      </w:r>
      <w:r w:rsidR="00036D1C" w:rsidRPr="00B41E48">
        <w:rPr>
          <w:rFonts w:eastAsia="Calibri" w:cstheme="minorHAnsi"/>
          <w:sz w:val="20"/>
          <w:szCs w:val="20"/>
          <w:lang w:eastAsia="en-US"/>
        </w:rPr>
        <w:t xml:space="preserve">čun plaće utvrđena je </w:t>
      </w:r>
      <w:r w:rsidR="00D956CE">
        <w:rPr>
          <w:rFonts w:eastAsia="Calibri" w:cstheme="minorHAnsi"/>
          <w:sz w:val="20"/>
          <w:szCs w:val="20"/>
          <w:lang w:eastAsia="en-US"/>
        </w:rPr>
        <w:t>Odlukom općinskog načelnika</w:t>
      </w:r>
      <w:r w:rsidR="00036D1C" w:rsidRPr="00B41E48">
        <w:rPr>
          <w:rFonts w:eastAsia="Calibri" w:cstheme="minorHAnsi"/>
          <w:sz w:val="20"/>
          <w:szCs w:val="20"/>
          <w:lang w:eastAsia="en-US"/>
        </w:rPr>
        <w:t xml:space="preserve"> o </w:t>
      </w:r>
      <w:r w:rsidR="00036D1C" w:rsidRPr="00B41E48">
        <w:rPr>
          <w:rFonts w:ascii="Calibri" w:eastAsia="Times New Roman" w:hAnsi="Calibri" w:cs="Calibri"/>
          <w:sz w:val="20"/>
          <w:szCs w:val="20"/>
        </w:rPr>
        <w:t>visini osnovice za obračun plaća</w:t>
      </w:r>
      <w:r w:rsidR="00036D1C" w:rsidRPr="00B41E48">
        <w:rPr>
          <w:rFonts w:cstheme="minorHAnsi"/>
          <w:sz w:val="20"/>
          <w:szCs w:val="20"/>
        </w:rPr>
        <w:t xml:space="preserve"> </w:t>
      </w:r>
      <w:r w:rsidR="00036D1C" w:rsidRPr="00B41E48">
        <w:rPr>
          <w:rFonts w:ascii="Calibri" w:eastAsia="Times New Roman" w:hAnsi="Calibri" w:cs="Calibri"/>
          <w:sz w:val="20"/>
          <w:szCs w:val="20"/>
        </w:rPr>
        <w:t>službenika i namještenika u</w:t>
      </w:r>
      <w:r w:rsidR="00036D1C" w:rsidRPr="00B41E48">
        <w:rPr>
          <w:rFonts w:cstheme="minorHAnsi"/>
          <w:sz w:val="20"/>
          <w:szCs w:val="20"/>
        </w:rPr>
        <w:t xml:space="preserve"> </w:t>
      </w:r>
      <w:r w:rsidR="00036D1C" w:rsidRPr="00B41E48">
        <w:rPr>
          <w:rFonts w:ascii="Calibri" w:eastAsia="Times New Roman" w:hAnsi="Calibri" w:cs="Calibri"/>
          <w:sz w:val="20"/>
          <w:szCs w:val="20"/>
        </w:rPr>
        <w:t>Jedinstvenom upravnom odjelu Općine Gunja</w:t>
      </w:r>
      <w:r w:rsidRPr="00B41E48">
        <w:rPr>
          <w:rFonts w:eastAsia="Calibri" w:cstheme="minorHAnsi"/>
          <w:sz w:val="20"/>
          <w:szCs w:val="20"/>
          <w:lang w:eastAsia="en-US"/>
        </w:rPr>
        <w:t xml:space="preserve"> u visini od  </w:t>
      </w:r>
      <w:r w:rsidR="00036D1C" w:rsidRPr="00B41E48">
        <w:rPr>
          <w:rFonts w:ascii="Calibri" w:eastAsia="Times New Roman" w:hAnsi="Calibri" w:cs="Calibri"/>
          <w:sz w:val="20"/>
          <w:szCs w:val="20"/>
          <w:u w:val="single"/>
        </w:rPr>
        <w:t>3.750,00 kn</w:t>
      </w:r>
      <w:r w:rsidR="008D2F84" w:rsidRPr="00B41E48">
        <w:rPr>
          <w:rFonts w:eastAsia="Times New Roman" w:cstheme="minorHAnsi"/>
          <w:sz w:val="20"/>
          <w:szCs w:val="20"/>
          <w:u w:val="single"/>
        </w:rPr>
        <w:t xml:space="preserve"> </w:t>
      </w:r>
      <w:r w:rsidR="00036D1C" w:rsidRPr="00B41E48">
        <w:rPr>
          <w:rFonts w:eastAsia="Times New Roman" w:cstheme="minorHAnsi"/>
          <w:sz w:val="20"/>
          <w:szCs w:val="20"/>
          <w:u w:val="single"/>
        </w:rPr>
        <w:t>.</w:t>
      </w:r>
    </w:p>
    <w:p w:rsidR="00B85571" w:rsidRDefault="00B85571" w:rsidP="00036D1C">
      <w:pPr>
        <w:spacing w:after="0" w:line="240" w:lineRule="auto"/>
        <w:jc w:val="both"/>
        <w:rPr>
          <w:rFonts w:eastAsia="Calibri" w:cs="Times New Roman"/>
          <w:lang w:eastAsia="en-US"/>
        </w:rPr>
      </w:pPr>
    </w:p>
    <w:p w:rsidR="00CD0F90" w:rsidRPr="00B41E48" w:rsidRDefault="00CD0F90" w:rsidP="00B85571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41E48">
        <w:rPr>
          <w:b/>
          <w:color w:val="000000"/>
          <w:sz w:val="20"/>
          <w:szCs w:val="20"/>
        </w:rPr>
        <w:t>II. Opis poslova</w:t>
      </w:r>
    </w:p>
    <w:p w:rsidR="00B85571" w:rsidRPr="00B41E48" w:rsidRDefault="00B85571" w:rsidP="00B8557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B41E48" w:rsidRPr="00B41E48" w:rsidRDefault="00B41E48" w:rsidP="00B41E48">
      <w:pPr>
        <w:pStyle w:val="Bezproreda"/>
        <w:shd w:val="clear" w:color="auto" w:fill="D9D9D9"/>
        <w:jc w:val="both"/>
        <w:rPr>
          <w:rFonts w:cs="Calibri"/>
          <w:sz w:val="20"/>
          <w:szCs w:val="20"/>
        </w:rPr>
      </w:pPr>
      <w:r w:rsidRPr="00B41E48">
        <w:rPr>
          <w:rFonts w:cs="Calibri"/>
          <w:sz w:val="20"/>
          <w:szCs w:val="20"/>
          <w:shd w:val="clear" w:color="auto" w:fill="D9D9D9"/>
        </w:rPr>
        <w:t>VIŠI SAVJETNIK ZA RAČUNOVODSTVENO-FINANCIJSKE POSLOVE</w:t>
      </w:r>
      <w:r w:rsidRPr="00B41E48">
        <w:rPr>
          <w:rFonts w:cs="Calibri"/>
          <w:sz w:val="20"/>
          <w:szCs w:val="20"/>
        </w:rPr>
        <w:t xml:space="preserve">, </w:t>
      </w:r>
    </w:p>
    <w:p w:rsidR="00B41E48" w:rsidRPr="00B41E48" w:rsidRDefault="00B41E48" w:rsidP="00B41E48">
      <w:pPr>
        <w:pStyle w:val="Bezproreda"/>
        <w:jc w:val="both"/>
        <w:rPr>
          <w:rFonts w:cs="Calibri"/>
          <w:sz w:val="20"/>
          <w:szCs w:val="20"/>
        </w:rPr>
      </w:pPr>
      <w:r w:rsidRPr="00B41E48">
        <w:rPr>
          <w:rFonts w:cs="Calibri"/>
          <w:sz w:val="20"/>
          <w:szCs w:val="20"/>
          <w:u w:val="single"/>
        </w:rPr>
        <w:t>Opis poslova:</w:t>
      </w:r>
      <w:r w:rsidRPr="00B41E48">
        <w:rPr>
          <w:rFonts w:cs="Calibri"/>
          <w:sz w:val="20"/>
          <w:szCs w:val="20"/>
        </w:rPr>
        <w:t xml:space="preserve"> praćenje propisa iz nadležnosti odjela i s tim u vezi davanje potrebnih obavijesti, sudjelovanje u poslovima pripreme i izrade nacrta proračuna, izmjena i dopuna proračuna, izrade prijedloga odluke o izvršavanju proračuna, sudjelovanje u izradi izvješća o izvršenju proračuna kao i drugih zakonom propisanih izvješća o poslovanju općinskog proračuna, izrađivanje uputa za rad i koordinacija rada sa </w:t>
      </w:r>
      <w:r>
        <w:rPr>
          <w:rFonts w:asciiTheme="minorHAnsi" w:hAnsiTheme="minorHAnsi" w:cstheme="minorHAnsi"/>
          <w:sz w:val="20"/>
          <w:szCs w:val="20"/>
        </w:rPr>
        <w:t>proračunskim korisnicima</w:t>
      </w:r>
      <w:r w:rsidRPr="00B41E48">
        <w:rPr>
          <w:rFonts w:cs="Calibri"/>
          <w:sz w:val="20"/>
          <w:szCs w:val="20"/>
        </w:rPr>
        <w:t xml:space="preserve">, praćenje likvidnosti proračuna, knjiženje, usklađenje konta, obračun i isplata plaća, sastavljanje JOPPD i SNU obrazaca, obračun naknada po ugovoru o djelu i </w:t>
      </w:r>
      <w:proofErr w:type="spellStart"/>
      <w:r w:rsidRPr="00B41E48">
        <w:rPr>
          <w:rFonts w:cs="Calibri"/>
          <w:sz w:val="20"/>
          <w:szCs w:val="20"/>
        </w:rPr>
        <w:t>sl</w:t>
      </w:r>
      <w:proofErr w:type="spellEnd"/>
      <w:r w:rsidRPr="00B41E48">
        <w:rPr>
          <w:rFonts w:cs="Calibri"/>
          <w:sz w:val="20"/>
          <w:szCs w:val="20"/>
        </w:rPr>
        <w:t>. kao i svih drugih isplata, unos i knjiženje URA i izvoda, praćenje i koordinacija uspostave i razvoja financijskog upravljanja i kontrole po nalogu pročelnika, praćenje i usklađivanje financijskih planova proračunskih korisnika i rezultata poslovanja, usklađivanje analitičke evidencije s financijskim knjigovodstvom, kontrola evidencije naplate općinskih prihoda, analitička obrada podataka o naplati općinskih prihoda prema propisima i uputama, sudjelovanje u pripremanju odgovarajućih informacija i izvješća o istom, sudjelovanje u izradi akata kojima se uređuju općinski porezi i druge financijske obveze, sudjelovanje i izradi i prikupljanju dokumentacije vezane za zaduživanje i davanje jamstava, izračun i kontrolu fiskalnog kapaciteta Općine, analiza složenijih računovodstveno-financijskih, knjigovodstvenih poslova i analitike poslova proračunskog računovodstva te davanje savjeta o istom, sudjelovanje u obavljanju poslova vezanih uz davanje Izjave o fiskalnoj odgovornosti i pripremanje referenci za Upitnik o fiskalnoj odgovornosti, obavljanje i drugih poslova iz nadležnosti odjela po nalogu pročelnika.</w:t>
      </w:r>
    </w:p>
    <w:p w:rsidR="00E04A21" w:rsidRDefault="00E04A21" w:rsidP="00E04A21">
      <w:pPr>
        <w:pStyle w:val="Bezproreda"/>
        <w:jc w:val="both"/>
        <w:rPr>
          <w:rFonts w:asciiTheme="minorHAnsi" w:hAnsiTheme="minorHAnsi"/>
          <w:color w:val="000000"/>
        </w:rPr>
      </w:pPr>
    </w:p>
    <w:p w:rsidR="00B41E48" w:rsidRDefault="00B41E48" w:rsidP="00E04A21">
      <w:pPr>
        <w:pStyle w:val="Bezproreda"/>
        <w:jc w:val="both"/>
        <w:rPr>
          <w:rFonts w:asciiTheme="minorHAnsi" w:hAnsiTheme="minorHAnsi"/>
          <w:color w:val="000000"/>
        </w:rPr>
      </w:pPr>
    </w:p>
    <w:p w:rsidR="006A28E3" w:rsidRDefault="006A28E3" w:rsidP="00E04A21">
      <w:pPr>
        <w:pStyle w:val="Bezproreda"/>
        <w:jc w:val="both"/>
        <w:rPr>
          <w:rFonts w:asciiTheme="minorHAnsi" w:hAnsiTheme="minorHAnsi"/>
          <w:color w:val="000000"/>
        </w:rPr>
      </w:pPr>
    </w:p>
    <w:p w:rsidR="009F1767" w:rsidRDefault="009F1767" w:rsidP="00E04A21">
      <w:pPr>
        <w:pStyle w:val="Bezproreda"/>
        <w:jc w:val="both"/>
        <w:rPr>
          <w:rFonts w:asciiTheme="minorHAnsi" w:hAnsiTheme="minorHAnsi"/>
          <w:color w:val="000000"/>
        </w:rPr>
      </w:pPr>
    </w:p>
    <w:p w:rsidR="009F1767" w:rsidRPr="009B5D3F" w:rsidRDefault="009F1767" w:rsidP="00E04A21">
      <w:pPr>
        <w:pStyle w:val="Bezproreda"/>
        <w:jc w:val="both"/>
        <w:rPr>
          <w:rFonts w:asciiTheme="minorHAnsi" w:hAnsiTheme="minorHAnsi"/>
          <w:color w:val="000000"/>
        </w:rPr>
      </w:pPr>
    </w:p>
    <w:p w:rsidR="00CD0F90" w:rsidRPr="00B41E48" w:rsidRDefault="00CD0F90" w:rsidP="00EF5AC6">
      <w:pPr>
        <w:pStyle w:val="p6"/>
        <w:spacing w:before="0" w:beforeAutospacing="0" w:after="0" w:afterAutospacing="0" w:line="230" w:lineRule="atLeast"/>
        <w:rPr>
          <w:rFonts w:asciiTheme="minorHAnsi" w:hAnsiTheme="minorHAnsi"/>
          <w:b/>
          <w:color w:val="000000"/>
          <w:sz w:val="20"/>
          <w:szCs w:val="20"/>
        </w:rPr>
      </w:pPr>
      <w:r w:rsidRPr="00B41E48">
        <w:rPr>
          <w:rFonts w:asciiTheme="minorHAnsi" w:hAnsiTheme="minorHAnsi"/>
          <w:b/>
          <w:color w:val="000000"/>
          <w:sz w:val="20"/>
          <w:szCs w:val="20"/>
        </w:rPr>
        <w:t>III. Prethodna provjera znanja i sposobnosti</w:t>
      </w:r>
    </w:p>
    <w:p w:rsidR="004843CE" w:rsidRPr="00B41E48" w:rsidRDefault="004843CE" w:rsidP="00EF5AC6">
      <w:pPr>
        <w:pStyle w:val="p6"/>
        <w:spacing w:before="0" w:beforeAutospacing="0" w:after="0" w:afterAutospacing="0" w:line="230" w:lineRule="atLeast"/>
        <w:rPr>
          <w:rFonts w:asciiTheme="minorHAnsi" w:hAnsiTheme="minorHAnsi"/>
          <w:b/>
          <w:color w:val="000000"/>
          <w:sz w:val="20"/>
          <w:szCs w:val="20"/>
        </w:rPr>
      </w:pPr>
    </w:p>
    <w:p w:rsidR="00CD0F90" w:rsidRPr="00B41E48" w:rsidRDefault="00CD0F90" w:rsidP="00B41E48">
      <w:pPr>
        <w:pStyle w:val="p7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B41E48">
        <w:rPr>
          <w:rFonts w:asciiTheme="minorHAnsi" w:hAnsiTheme="minorHAnsi"/>
          <w:color w:val="000000"/>
          <w:sz w:val="20"/>
          <w:szCs w:val="20"/>
        </w:rPr>
        <w:t>Prethodna provjera znanja i sposobn</w:t>
      </w:r>
      <w:r w:rsidR="00E04A21" w:rsidRPr="00B41E48">
        <w:rPr>
          <w:rFonts w:asciiTheme="minorHAnsi" w:hAnsiTheme="minorHAnsi"/>
          <w:color w:val="000000"/>
          <w:sz w:val="20"/>
          <w:szCs w:val="20"/>
        </w:rPr>
        <w:t>osti obuhvaća pisano testiranje</w:t>
      </w:r>
      <w:r w:rsidR="00D17219" w:rsidRPr="00B41E48">
        <w:rPr>
          <w:rFonts w:asciiTheme="minorHAnsi" w:hAnsiTheme="minorHAnsi"/>
          <w:color w:val="000000"/>
          <w:sz w:val="20"/>
          <w:szCs w:val="20"/>
        </w:rPr>
        <w:t xml:space="preserve"> i intervju</w:t>
      </w:r>
      <w:r w:rsidR="00E04A21" w:rsidRPr="00B41E48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41E48">
        <w:rPr>
          <w:rFonts w:asciiTheme="minorHAnsi" w:hAnsiTheme="minorHAnsi"/>
          <w:color w:val="000000"/>
          <w:sz w:val="20"/>
          <w:szCs w:val="20"/>
        </w:rPr>
        <w:t>.</w:t>
      </w:r>
    </w:p>
    <w:p w:rsidR="005E1B7E" w:rsidRPr="00B41E48" w:rsidRDefault="005E1B7E" w:rsidP="00B41E48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B41E48">
        <w:rPr>
          <w:rFonts w:asciiTheme="minorHAnsi" w:hAnsiTheme="minorHAnsi" w:cs="Arial"/>
          <w:sz w:val="20"/>
          <w:szCs w:val="20"/>
        </w:rPr>
        <w:t>Za svaki dio provjere iz prethodnog stavka kandidatima se dodjeljuje određeni broj bodova od 1 do 10.</w:t>
      </w:r>
    </w:p>
    <w:p w:rsidR="009F1767" w:rsidRDefault="00CD0F90" w:rsidP="00B41E48">
      <w:pPr>
        <w:pStyle w:val="p8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B41E48">
        <w:rPr>
          <w:rFonts w:asciiTheme="minorHAnsi" w:hAnsiTheme="minorHAnsi"/>
          <w:color w:val="000000"/>
          <w:sz w:val="20"/>
          <w:szCs w:val="20"/>
        </w:rPr>
        <w:t xml:space="preserve">Prethodnoj provjeri znanja i sposobnosti mogu pristupiti samo kandidati koji ispunjavaju formalne uvjete iz </w:t>
      </w:r>
      <w:r w:rsidR="009F1767">
        <w:rPr>
          <w:rFonts w:asciiTheme="minorHAnsi" w:hAnsiTheme="minorHAnsi"/>
          <w:color w:val="000000"/>
          <w:sz w:val="20"/>
          <w:szCs w:val="20"/>
        </w:rPr>
        <w:t>Oglasa</w:t>
      </w:r>
      <w:r w:rsidRPr="00B41E48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:rsidR="00CD0F90" w:rsidRPr="00B41E48" w:rsidRDefault="00CD0F90" w:rsidP="00B41E48">
      <w:pPr>
        <w:pStyle w:val="p8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B41E48">
        <w:rPr>
          <w:rFonts w:asciiTheme="minorHAnsi" w:hAnsiTheme="minorHAnsi"/>
          <w:color w:val="000000"/>
          <w:sz w:val="20"/>
          <w:szCs w:val="20"/>
        </w:rPr>
        <w:t xml:space="preserve">Kandidat koji ne pristupi prethodnoj provjeri znanja smatra se da je povukao prijavu na </w:t>
      </w:r>
      <w:r w:rsidR="009F1767">
        <w:rPr>
          <w:rFonts w:asciiTheme="minorHAnsi" w:hAnsiTheme="minorHAnsi"/>
          <w:color w:val="000000"/>
          <w:sz w:val="20"/>
          <w:szCs w:val="20"/>
        </w:rPr>
        <w:t>Oglas</w:t>
      </w:r>
      <w:r w:rsidRPr="00B41E48">
        <w:rPr>
          <w:rFonts w:asciiTheme="minorHAnsi" w:hAnsiTheme="minorHAnsi"/>
          <w:color w:val="000000"/>
          <w:sz w:val="20"/>
          <w:szCs w:val="20"/>
        </w:rPr>
        <w:t>.</w:t>
      </w:r>
    </w:p>
    <w:p w:rsidR="004843CE" w:rsidRPr="00B41E48" w:rsidRDefault="00CD0F90" w:rsidP="00B41E48">
      <w:pPr>
        <w:pStyle w:val="p9"/>
        <w:spacing w:before="12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B41E48">
        <w:rPr>
          <w:rFonts w:asciiTheme="minorHAnsi" w:hAnsiTheme="minorHAnsi"/>
          <w:color w:val="000000"/>
          <w:sz w:val="20"/>
          <w:szCs w:val="20"/>
        </w:rPr>
        <w:t>Pi</w:t>
      </w:r>
      <w:r w:rsidR="00D416CC" w:rsidRPr="00B41E48">
        <w:rPr>
          <w:rFonts w:asciiTheme="minorHAnsi" w:hAnsiTheme="minorHAnsi"/>
          <w:color w:val="000000"/>
          <w:sz w:val="20"/>
          <w:szCs w:val="20"/>
        </w:rPr>
        <w:t xml:space="preserve">sano testiranje </w:t>
      </w:r>
      <w:r w:rsidR="00E04A21" w:rsidRPr="00B41E48">
        <w:rPr>
          <w:rFonts w:asciiTheme="minorHAnsi" w:hAnsiTheme="minorHAnsi"/>
          <w:color w:val="000000"/>
          <w:sz w:val="20"/>
          <w:szCs w:val="20"/>
        </w:rPr>
        <w:t xml:space="preserve">sastoji </w:t>
      </w:r>
      <w:r w:rsidR="00D416CC" w:rsidRPr="00B41E48">
        <w:rPr>
          <w:rFonts w:asciiTheme="minorHAnsi" w:hAnsiTheme="minorHAnsi"/>
          <w:color w:val="000000"/>
          <w:sz w:val="20"/>
          <w:szCs w:val="20"/>
        </w:rPr>
        <w:t>se od 10</w:t>
      </w:r>
      <w:r w:rsidRPr="00B41E48">
        <w:rPr>
          <w:rFonts w:asciiTheme="minorHAnsi" w:hAnsiTheme="minorHAnsi"/>
          <w:color w:val="000000"/>
          <w:sz w:val="20"/>
          <w:szCs w:val="20"/>
        </w:rPr>
        <w:t xml:space="preserve"> pitanja, a svak</w:t>
      </w:r>
      <w:r w:rsidR="004843CE" w:rsidRPr="00B41E48">
        <w:rPr>
          <w:rFonts w:asciiTheme="minorHAnsi" w:hAnsiTheme="minorHAnsi"/>
          <w:color w:val="000000"/>
          <w:sz w:val="20"/>
          <w:szCs w:val="20"/>
        </w:rPr>
        <w:t>i točan odgovor vrijedi 1</w:t>
      </w:r>
      <w:r w:rsidR="00D416CC" w:rsidRPr="00B41E48">
        <w:rPr>
          <w:rFonts w:asciiTheme="minorHAnsi" w:hAnsiTheme="minorHAnsi"/>
          <w:color w:val="000000"/>
          <w:sz w:val="20"/>
          <w:szCs w:val="20"/>
        </w:rPr>
        <w:t xml:space="preserve"> bod. </w:t>
      </w:r>
    </w:p>
    <w:p w:rsidR="00E04A21" w:rsidRPr="00B41E48" w:rsidRDefault="004843CE" w:rsidP="00B41E48">
      <w:pPr>
        <w:pStyle w:val="StandardWeb"/>
        <w:spacing w:before="0" w:beforeAutospacing="0" w:after="104" w:afterAutospacing="0"/>
        <w:jc w:val="both"/>
        <w:rPr>
          <w:rFonts w:asciiTheme="minorHAnsi" w:hAnsiTheme="minorHAnsi" w:cs="Arial"/>
          <w:sz w:val="20"/>
          <w:szCs w:val="20"/>
          <w:lang w:val="en-US"/>
        </w:rPr>
      </w:pPr>
      <w:proofErr w:type="spellStart"/>
      <w:r w:rsidRPr="00B41E48">
        <w:rPr>
          <w:rFonts w:asciiTheme="minorHAnsi" w:hAnsiTheme="minorHAnsi" w:cs="Arial"/>
          <w:sz w:val="20"/>
          <w:szCs w:val="20"/>
          <w:lang w:val="en-US"/>
        </w:rPr>
        <w:t>Intervju</w:t>
      </w:r>
      <w:proofErr w:type="spellEnd"/>
      <w:r w:rsidRPr="00B41E48">
        <w:rPr>
          <w:rFonts w:asciiTheme="minorHAnsi" w:hAnsiTheme="minorHAnsi" w:cs="Arial"/>
          <w:sz w:val="20"/>
          <w:szCs w:val="20"/>
          <w:lang w:val="en-US"/>
        </w:rPr>
        <w:t xml:space="preserve"> se </w:t>
      </w:r>
      <w:proofErr w:type="spellStart"/>
      <w:r w:rsidRPr="00B41E48">
        <w:rPr>
          <w:rFonts w:asciiTheme="minorHAnsi" w:hAnsiTheme="minorHAnsi" w:cs="Arial"/>
          <w:sz w:val="20"/>
          <w:szCs w:val="20"/>
          <w:lang w:val="en-US"/>
        </w:rPr>
        <w:t>provodi</w:t>
      </w:r>
      <w:proofErr w:type="spellEnd"/>
      <w:r w:rsidRPr="00B41E4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B41E48">
        <w:rPr>
          <w:rFonts w:asciiTheme="minorHAnsi" w:hAnsiTheme="minorHAnsi" w:cs="Arial"/>
          <w:sz w:val="20"/>
          <w:szCs w:val="20"/>
          <w:lang w:val="en-US"/>
        </w:rPr>
        <w:t>samo</w:t>
      </w:r>
      <w:proofErr w:type="spellEnd"/>
      <w:r w:rsidRPr="00B41E48">
        <w:rPr>
          <w:rFonts w:asciiTheme="minorHAnsi" w:hAnsiTheme="minorHAnsi" w:cs="Arial"/>
          <w:sz w:val="20"/>
          <w:szCs w:val="20"/>
          <w:lang w:val="en-US"/>
        </w:rPr>
        <w:t xml:space="preserve"> s </w:t>
      </w:r>
      <w:proofErr w:type="spellStart"/>
      <w:r w:rsidRPr="00B41E48">
        <w:rPr>
          <w:rFonts w:asciiTheme="minorHAnsi" w:hAnsiTheme="minorHAnsi" w:cs="Arial"/>
          <w:sz w:val="20"/>
          <w:szCs w:val="20"/>
          <w:lang w:val="en-US"/>
        </w:rPr>
        <w:t>kandidatima</w:t>
      </w:r>
      <w:proofErr w:type="spellEnd"/>
      <w:r w:rsidRPr="00B41E4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B41E48">
        <w:rPr>
          <w:rFonts w:asciiTheme="minorHAnsi" w:hAnsiTheme="minorHAnsi" w:cs="Arial"/>
          <w:sz w:val="20"/>
          <w:szCs w:val="20"/>
          <w:lang w:val="en-US"/>
        </w:rPr>
        <w:t>koji</w:t>
      </w:r>
      <w:proofErr w:type="spellEnd"/>
      <w:r w:rsidRPr="00B41E4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B41E48">
        <w:rPr>
          <w:rFonts w:asciiTheme="minorHAnsi" w:hAnsiTheme="minorHAnsi" w:cs="Arial"/>
          <w:sz w:val="20"/>
          <w:szCs w:val="20"/>
          <w:lang w:val="en-US"/>
        </w:rPr>
        <w:t>su</w:t>
      </w:r>
      <w:proofErr w:type="spellEnd"/>
      <w:r w:rsidRPr="00B41E4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B41E48">
        <w:rPr>
          <w:rFonts w:asciiTheme="minorHAnsi" w:hAnsiTheme="minorHAnsi" w:cs="Arial"/>
          <w:sz w:val="20"/>
          <w:szCs w:val="20"/>
          <w:lang w:val="en-US"/>
        </w:rPr>
        <w:t>ostvarili</w:t>
      </w:r>
      <w:proofErr w:type="spellEnd"/>
      <w:r w:rsidRPr="00B41E4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B41E48">
        <w:rPr>
          <w:rFonts w:asciiTheme="minorHAnsi" w:hAnsiTheme="minorHAnsi" w:cs="Arial"/>
          <w:sz w:val="20"/>
          <w:szCs w:val="20"/>
          <w:lang w:val="en-US"/>
        </w:rPr>
        <w:t>najmanje</w:t>
      </w:r>
      <w:proofErr w:type="spellEnd"/>
      <w:r w:rsidRPr="00B41E48">
        <w:rPr>
          <w:rFonts w:asciiTheme="minorHAnsi" w:hAnsiTheme="minorHAnsi" w:cs="Arial"/>
          <w:sz w:val="20"/>
          <w:szCs w:val="20"/>
          <w:lang w:val="en-US"/>
        </w:rPr>
        <w:t xml:space="preserve"> 50% </w:t>
      </w:r>
      <w:proofErr w:type="spellStart"/>
      <w:r w:rsidRPr="00B41E48">
        <w:rPr>
          <w:rFonts w:asciiTheme="minorHAnsi" w:hAnsiTheme="minorHAnsi" w:cs="Arial"/>
          <w:sz w:val="20"/>
          <w:szCs w:val="20"/>
          <w:lang w:val="en-US"/>
        </w:rPr>
        <w:t>bodova</w:t>
      </w:r>
      <w:proofErr w:type="spellEnd"/>
      <w:r w:rsidRPr="00B41E4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B41E48">
        <w:rPr>
          <w:rFonts w:asciiTheme="minorHAnsi" w:hAnsiTheme="minorHAnsi" w:cs="Arial"/>
          <w:sz w:val="20"/>
          <w:szCs w:val="20"/>
          <w:lang w:val="en-US"/>
        </w:rPr>
        <w:t>na</w:t>
      </w:r>
      <w:proofErr w:type="spellEnd"/>
      <w:proofErr w:type="gramEnd"/>
      <w:r w:rsidRPr="00B41E4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B41E48">
        <w:rPr>
          <w:rFonts w:asciiTheme="minorHAnsi" w:hAnsiTheme="minorHAnsi" w:cs="Arial"/>
          <w:sz w:val="20"/>
          <w:szCs w:val="20"/>
          <w:lang w:val="en-US"/>
        </w:rPr>
        <w:t>provedenom</w:t>
      </w:r>
      <w:proofErr w:type="spellEnd"/>
      <w:r w:rsidRPr="00B41E4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B41E48">
        <w:rPr>
          <w:rFonts w:asciiTheme="minorHAnsi" w:hAnsiTheme="minorHAnsi" w:cs="Arial"/>
          <w:sz w:val="20"/>
          <w:szCs w:val="20"/>
          <w:lang w:val="en-US"/>
        </w:rPr>
        <w:t>pisanom</w:t>
      </w:r>
      <w:proofErr w:type="spellEnd"/>
      <w:r w:rsidRPr="00B41E4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B41E48">
        <w:rPr>
          <w:rFonts w:asciiTheme="minorHAnsi" w:hAnsiTheme="minorHAnsi" w:cs="Arial"/>
          <w:sz w:val="20"/>
          <w:szCs w:val="20"/>
          <w:lang w:val="en-US"/>
        </w:rPr>
        <w:t>testiranju</w:t>
      </w:r>
      <w:proofErr w:type="spellEnd"/>
      <w:r w:rsidRPr="00B41E48">
        <w:rPr>
          <w:rFonts w:asciiTheme="minorHAnsi" w:hAnsiTheme="minorHAnsi" w:cs="Arial"/>
          <w:sz w:val="20"/>
          <w:szCs w:val="20"/>
          <w:lang w:val="en-US"/>
        </w:rPr>
        <w:t xml:space="preserve">. </w:t>
      </w:r>
    </w:p>
    <w:p w:rsidR="0032202F" w:rsidRPr="00B41E48" w:rsidRDefault="0032202F" w:rsidP="0032202F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E04A21" w:rsidRPr="00B41E48" w:rsidRDefault="00E04A21" w:rsidP="0032202F">
      <w:pPr>
        <w:pStyle w:val="p9"/>
        <w:spacing w:before="12" w:beforeAutospacing="0" w:after="0" w:afterAutospacing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41E48">
        <w:rPr>
          <w:rFonts w:asciiTheme="minorHAnsi" w:hAnsiTheme="minorHAnsi"/>
          <w:b/>
          <w:color w:val="000000"/>
          <w:sz w:val="20"/>
          <w:szCs w:val="20"/>
        </w:rPr>
        <w:t>I</w:t>
      </w:r>
      <w:r w:rsidR="00CD0F90" w:rsidRPr="00B41E48">
        <w:rPr>
          <w:rFonts w:asciiTheme="minorHAnsi" w:hAnsiTheme="minorHAnsi"/>
          <w:b/>
          <w:color w:val="000000"/>
          <w:sz w:val="20"/>
          <w:szCs w:val="20"/>
        </w:rPr>
        <w:t>V. Pravni i drugi izvori za pripremanje kandidata za provjeru</w:t>
      </w:r>
      <w:r w:rsidR="00F60967" w:rsidRPr="00B41E48">
        <w:rPr>
          <w:rFonts w:asciiTheme="minorHAnsi" w:hAnsiTheme="minorHAnsi"/>
          <w:b/>
          <w:color w:val="000000"/>
          <w:sz w:val="20"/>
          <w:szCs w:val="20"/>
        </w:rPr>
        <w:t xml:space="preserve"> znanja i sposobnosti</w:t>
      </w:r>
    </w:p>
    <w:p w:rsidR="00E04A21" w:rsidRPr="00B41E48" w:rsidRDefault="00E04A21" w:rsidP="00E04A21">
      <w:pPr>
        <w:pStyle w:val="p9"/>
        <w:spacing w:before="12" w:beforeAutospacing="0" w:after="0" w:afterAutospacing="0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CD0F90" w:rsidRDefault="0079322B" w:rsidP="002B66DC">
      <w:pPr>
        <w:pStyle w:val="p9"/>
        <w:spacing w:before="12" w:beforeAutospacing="0" w:after="0" w:afterAutospacing="0"/>
        <w:jc w:val="both"/>
        <w:rPr>
          <w:rStyle w:val="ft5"/>
          <w:rFonts w:asciiTheme="minorHAnsi" w:hAnsiTheme="minorHAnsi"/>
          <w:color w:val="000000"/>
          <w:sz w:val="20"/>
          <w:szCs w:val="20"/>
        </w:rPr>
      </w:pPr>
      <w:r w:rsidRPr="00B41E48">
        <w:rPr>
          <w:rStyle w:val="ft5"/>
          <w:rFonts w:asciiTheme="minorHAnsi" w:hAnsiTheme="minorHAnsi"/>
          <w:color w:val="000000"/>
          <w:sz w:val="20"/>
          <w:szCs w:val="20"/>
        </w:rPr>
        <w:t xml:space="preserve">- </w:t>
      </w:r>
      <w:r w:rsidR="00CD0F90" w:rsidRPr="00B41E48">
        <w:rPr>
          <w:rStyle w:val="ft5"/>
          <w:rFonts w:asciiTheme="minorHAnsi" w:hAnsiTheme="minorHAnsi"/>
          <w:color w:val="000000"/>
          <w:sz w:val="20"/>
          <w:szCs w:val="20"/>
        </w:rPr>
        <w:t>Zakon o službenicima i namještenicima u lokalnoj i područ</w:t>
      </w:r>
      <w:r w:rsidR="000F066C">
        <w:rPr>
          <w:rStyle w:val="ft5"/>
          <w:rFonts w:asciiTheme="minorHAnsi" w:hAnsiTheme="minorHAnsi"/>
          <w:color w:val="000000"/>
          <w:sz w:val="20"/>
          <w:szCs w:val="20"/>
        </w:rPr>
        <w:t>noj (regionalnoj) samoupravi („Narodne novine“</w:t>
      </w:r>
      <w:r w:rsidR="00CD0F90" w:rsidRPr="00B41E48">
        <w:rPr>
          <w:rStyle w:val="ft5"/>
          <w:rFonts w:asciiTheme="minorHAnsi" w:hAnsiTheme="minorHAnsi"/>
          <w:color w:val="000000"/>
          <w:sz w:val="20"/>
          <w:szCs w:val="20"/>
        </w:rPr>
        <w:t xml:space="preserve"> </w:t>
      </w:r>
      <w:r w:rsidR="000F066C">
        <w:rPr>
          <w:rStyle w:val="ft5"/>
          <w:rFonts w:asciiTheme="minorHAnsi" w:hAnsiTheme="minorHAnsi"/>
          <w:color w:val="000000"/>
          <w:sz w:val="20"/>
          <w:szCs w:val="20"/>
        </w:rPr>
        <w:t>br.</w:t>
      </w:r>
      <w:r w:rsidR="00F549B9" w:rsidRPr="00B41E48">
        <w:rPr>
          <w:rStyle w:val="ft5"/>
          <w:rFonts w:asciiTheme="minorHAnsi" w:hAnsiTheme="minorHAnsi"/>
          <w:color w:val="000000"/>
          <w:sz w:val="20"/>
          <w:szCs w:val="20"/>
        </w:rPr>
        <w:t xml:space="preserve"> </w:t>
      </w:r>
      <w:r w:rsidR="0032202F" w:rsidRPr="00B41E48">
        <w:rPr>
          <w:rStyle w:val="ft5"/>
          <w:rFonts w:asciiTheme="minorHAnsi" w:hAnsiTheme="minorHAnsi"/>
          <w:color w:val="000000"/>
          <w:sz w:val="20"/>
          <w:szCs w:val="20"/>
        </w:rPr>
        <w:t xml:space="preserve">86/08., </w:t>
      </w:r>
      <w:r w:rsidR="00CD0F90" w:rsidRPr="00B41E48">
        <w:rPr>
          <w:rStyle w:val="ft5"/>
          <w:rFonts w:asciiTheme="minorHAnsi" w:hAnsiTheme="minorHAnsi"/>
          <w:color w:val="000000"/>
          <w:sz w:val="20"/>
          <w:szCs w:val="20"/>
        </w:rPr>
        <w:t xml:space="preserve"> 61/11</w:t>
      </w:r>
      <w:r w:rsidR="006A28E3">
        <w:rPr>
          <w:rStyle w:val="ft5"/>
          <w:rFonts w:asciiTheme="minorHAnsi" w:hAnsiTheme="minorHAnsi"/>
          <w:color w:val="000000"/>
          <w:sz w:val="20"/>
          <w:szCs w:val="20"/>
        </w:rPr>
        <w:t>. ,</w:t>
      </w:r>
      <w:r w:rsidR="0032202F" w:rsidRPr="00B41E48">
        <w:rPr>
          <w:rStyle w:val="ft5"/>
          <w:rFonts w:asciiTheme="minorHAnsi" w:hAnsiTheme="minorHAnsi"/>
          <w:color w:val="000000"/>
          <w:sz w:val="20"/>
          <w:szCs w:val="20"/>
        </w:rPr>
        <w:t xml:space="preserve"> 04/18.</w:t>
      </w:r>
      <w:r w:rsidR="006A28E3">
        <w:rPr>
          <w:rStyle w:val="ft5"/>
          <w:rFonts w:asciiTheme="minorHAnsi" w:hAnsiTheme="minorHAnsi"/>
          <w:color w:val="000000"/>
          <w:sz w:val="20"/>
          <w:szCs w:val="20"/>
        </w:rPr>
        <w:t xml:space="preserve"> i 112/19.</w:t>
      </w:r>
      <w:r w:rsidR="00CD0F90" w:rsidRPr="00B41E48">
        <w:rPr>
          <w:rStyle w:val="ft5"/>
          <w:rFonts w:asciiTheme="minorHAnsi" w:hAnsiTheme="minorHAnsi"/>
          <w:color w:val="000000"/>
          <w:sz w:val="20"/>
          <w:szCs w:val="20"/>
        </w:rPr>
        <w:t>)</w:t>
      </w:r>
      <w:r w:rsidR="000A52EA" w:rsidRPr="00B41E48">
        <w:rPr>
          <w:rStyle w:val="ft5"/>
          <w:rFonts w:asciiTheme="minorHAnsi" w:hAnsiTheme="minorHAnsi"/>
          <w:color w:val="000000"/>
          <w:sz w:val="20"/>
          <w:szCs w:val="20"/>
        </w:rPr>
        <w:t>,</w:t>
      </w:r>
    </w:p>
    <w:p w:rsidR="00B41E48" w:rsidRPr="00910F1F" w:rsidRDefault="000F066C" w:rsidP="002B66DC">
      <w:pPr>
        <w:pStyle w:val="p9"/>
        <w:spacing w:before="12" w:beforeAutospacing="0" w:after="0" w:afterAutospacing="0"/>
        <w:jc w:val="both"/>
        <w:rPr>
          <w:rStyle w:val="ft5"/>
          <w:rFonts w:asciiTheme="minorHAnsi" w:hAnsiTheme="minorHAnsi" w:cstheme="minorHAnsi"/>
          <w:color w:val="000000"/>
          <w:sz w:val="20"/>
          <w:szCs w:val="20"/>
        </w:rPr>
      </w:pPr>
      <w:r w:rsidRPr="00910F1F">
        <w:rPr>
          <w:rStyle w:val="ft5"/>
          <w:rFonts w:asciiTheme="minorHAnsi" w:hAnsiTheme="minorHAnsi" w:cstheme="minorHAnsi"/>
          <w:color w:val="000000"/>
          <w:sz w:val="20"/>
          <w:szCs w:val="20"/>
        </w:rPr>
        <w:t xml:space="preserve">- Zakon o proračunu </w:t>
      </w:r>
      <w:r w:rsidR="00910F1F" w:rsidRPr="00910F1F">
        <w:rPr>
          <w:rFonts w:asciiTheme="minorHAnsi" w:hAnsiTheme="minorHAnsi" w:cstheme="minorHAnsi"/>
          <w:sz w:val="20"/>
          <w:szCs w:val="20"/>
          <w:shd w:val="clear" w:color="auto" w:fill="FFFFFF"/>
        </w:rPr>
        <w:t>(Narodne novine, br. </w:t>
      </w:r>
      <w:hyperlink r:id="rId8" w:tgtFrame="_blank" w:history="1">
        <w:r w:rsidR="00910F1F" w:rsidRPr="00910F1F">
          <w:rPr>
            <w:rStyle w:val="Hiperveza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144/21</w:t>
        </w:r>
      </w:hyperlink>
      <w:r w:rsidR="00910F1F" w:rsidRPr="00910F1F">
        <w:rPr>
          <w:rFonts w:asciiTheme="minorHAnsi" w:hAnsiTheme="minorHAnsi" w:cstheme="minorHAnsi"/>
          <w:color w:val="424242"/>
          <w:sz w:val="20"/>
          <w:szCs w:val="20"/>
          <w:shd w:val="clear" w:color="auto" w:fill="FFFFFF"/>
        </w:rPr>
        <w:t>)</w:t>
      </w:r>
    </w:p>
    <w:p w:rsidR="000F066C" w:rsidRPr="00910F1F" w:rsidRDefault="000F066C" w:rsidP="002B66DC">
      <w:pPr>
        <w:pStyle w:val="p9"/>
        <w:spacing w:before="12" w:beforeAutospacing="0" w:after="0" w:afterAutospacing="0"/>
        <w:jc w:val="both"/>
        <w:rPr>
          <w:rStyle w:val="ft5"/>
          <w:rFonts w:asciiTheme="minorHAnsi" w:hAnsiTheme="minorHAnsi" w:cstheme="minorHAnsi"/>
          <w:color w:val="000000"/>
          <w:sz w:val="20"/>
          <w:szCs w:val="20"/>
        </w:rPr>
      </w:pPr>
      <w:r w:rsidRPr="00910F1F">
        <w:rPr>
          <w:rStyle w:val="ft5"/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B22795" w:rsidRPr="00910F1F">
        <w:rPr>
          <w:rStyle w:val="ft5"/>
          <w:rFonts w:asciiTheme="minorHAnsi" w:hAnsiTheme="minorHAnsi" w:cstheme="minorHAnsi"/>
          <w:color w:val="000000"/>
          <w:sz w:val="20"/>
          <w:szCs w:val="20"/>
        </w:rPr>
        <w:t>Zakon o fiskalnoj odgovornosti („Narodne novine“ br. 111/18.)</w:t>
      </w:r>
      <w:r w:rsidR="006A28E3" w:rsidRPr="00910F1F">
        <w:rPr>
          <w:rStyle w:val="ft5"/>
          <w:rFonts w:asciiTheme="minorHAnsi" w:hAnsiTheme="minorHAnsi" w:cstheme="minorHAnsi"/>
          <w:color w:val="000000"/>
          <w:sz w:val="20"/>
          <w:szCs w:val="20"/>
        </w:rPr>
        <w:t>,</w:t>
      </w:r>
    </w:p>
    <w:p w:rsidR="006A28E3" w:rsidRDefault="006A28E3" w:rsidP="002B66DC">
      <w:pPr>
        <w:pStyle w:val="p9"/>
        <w:spacing w:before="12" w:beforeAutospacing="0" w:after="0" w:afterAutospacing="0"/>
        <w:jc w:val="both"/>
        <w:rPr>
          <w:rStyle w:val="ft5"/>
          <w:rFonts w:asciiTheme="minorHAnsi" w:hAnsiTheme="minorHAnsi" w:cstheme="minorHAnsi"/>
          <w:color w:val="000000"/>
          <w:sz w:val="20"/>
          <w:szCs w:val="20"/>
        </w:rPr>
      </w:pPr>
      <w:r w:rsidRPr="00910F1F">
        <w:rPr>
          <w:rStyle w:val="ft5"/>
          <w:rFonts w:asciiTheme="minorHAnsi" w:hAnsiTheme="minorHAnsi" w:cstheme="minorHAnsi"/>
          <w:color w:val="000000"/>
          <w:sz w:val="20"/>
          <w:szCs w:val="20"/>
        </w:rPr>
        <w:t>- Zakon o plaćama u lokalnoj i područnoj (regionalnoj) samoupravi („Narodne novine“ br. 28/10.)</w:t>
      </w:r>
    </w:p>
    <w:p w:rsidR="00910F1F" w:rsidRPr="00910F1F" w:rsidRDefault="00910F1F" w:rsidP="00910F1F">
      <w:pPr>
        <w:shd w:val="clear" w:color="auto" w:fill="FFFFFF"/>
        <w:spacing w:after="100" w:afterAutospacing="1" w:line="240" w:lineRule="auto"/>
        <w:rPr>
          <w:rFonts w:cstheme="minorHAnsi"/>
          <w:sz w:val="20"/>
          <w:szCs w:val="20"/>
        </w:rPr>
      </w:pPr>
      <w:r w:rsidRPr="00910F1F">
        <w:rPr>
          <w:rStyle w:val="ft5"/>
          <w:rFonts w:cstheme="minorHAnsi"/>
          <w:sz w:val="20"/>
          <w:szCs w:val="20"/>
        </w:rPr>
        <w:t xml:space="preserve">- </w:t>
      </w:r>
      <w:r w:rsidRPr="00910F1F">
        <w:rPr>
          <w:rFonts w:cstheme="minorHAnsi"/>
          <w:sz w:val="20"/>
          <w:szCs w:val="20"/>
        </w:rPr>
        <w:t>Pravilnik o proračunskom računovodstvu i r</w:t>
      </w:r>
      <w:r>
        <w:rPr>
          <w:rFonts w:cstheme="minorHAnsi"/>
          <w:sz w:val="20"/>
          <w:szCs w:val="20"/>
        </w:rPr>
        <w:t xml:space="preserve">ačunskom planu („Narodne novine“ </w:t>
      </w:r>
      <w:r w:rsidRPr="00910F1F">
        <w:rPr>
          <w:rFonts w:cstheme="minorHAnsi"/>
          <w:sz w:val="20"/>
          <w:szCs w:val="20"/>
        </w:rPr>
        <w:t>br. </w:t>
      </w:r>
      <w:hyperlink r:id="rId9" w:tgtFrame="_blank" w:history="1">
        <w:r w:rsidRPr="00910F1F">
          <w:rPr>
            <w:rStyle w:val="Hiperveza"/>
            <w:rFonts w:cstheme="minorHAnsi"/>
            <w:color w:val="auto"/>
            <w:sz w:val="20"/>
            <w:szCs w:val="20"/>
          </w:rPr>
          <w:t>124/14</w:t>
        </w:r>
      </w:hyperlink>
      <w:r w:rsidRPr="00910F1F">
        <w:rPr>
          <w:rFonts w:cstheme="minorHAnsi"/>
          <w:sz w:val="20"/>
          <w:szCs w:val="20"/>
        </w:rPr>
        <w:t>, </w:t>
      </w:r>
      <w:hyperlink r:id="rId10" w:tgtFrame="_blank" w:history="1">
        <w:r w:rsidRPr="00910F1F">
          <w:rPr>
            <w:rStyle w:val="Hiperveza"/>
            <w:rFonts w:cstheme="minorHAnsi"/>
            <w:color w:val="auto"/>
            <w:sz w:val="20"/>
            <w:szCs w:val="20"/>
          </w:rPr>
          <w:t>115/15</w:t>
        </w:r>
      </w:hyperlink>
      <w:r w:rsidRPr="00910F1F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hyperlink r:id="rId11" w:tgtFrame="_blank" w:history="1">
        <w:r w:rsidRPr="00910F1F">
          <w:rPr>
            <w:rStyle w:val="Hiperveza"/>
            <w:rFonts w:cstheme="minorHAnsi"/>
            <w:color w:val="auto"/>
            <w:sz w:val="20"/>
            <w:szCs w:val="20"/>
          </w:rPr>
          <w:t>87/16</w:t>
        </w:r>
      </w:hyperlink>
      <w:r w:rsidRPr="00910F1F">
        <w:rPr>
          <w:rFonts w:cstheme="minorHAnsi"/>
          <w:sz w:val="20"/>
          <w:szCs w:val="20"/>
        </w:rPr>
        <w:t xml:space="preserve">,  </w:t>
      </w:r>
      <w:hyperlink r:id="rId12" w:history="1">
        <w:r w:rsidRPr="00910F1F">
          <w:rPr>
            <w:rStyle w:val="Hiperveza"/>
            <w:rFonts w:cstheme="minorHAnsi"/>
            <w:color w:val="auto"/>
            <w:sz w:val="20"/>
            <w:szCs w:val="20"/>
          </w:rPr>
          <w:t>3/18</w:t>
        </w:r>
      </w:hyperlink>
      <w:r w:rsidRPr="00910F1F">
        <w:rPr>
          <w:rFonts w:cstheme="minorHAnsi"/>
          <w:sz w:val="20"/>
          <w:szCs w:val="20"/>
        </w:rPr>
        <w:t>, i </w:t>
      </w:r>
      <w:hyperlink r:id="rId13" w:history="1">
        <w:r w:rsidRPr="00910F1F">
          <w:rPr>
            <w:rStyle w:val="Hiperveza"/>
            <w:rFonts w:cstheme="minorHAnsi"/>
            <w:color w:val="auto"/>
            <w:sz w:val="20"/>
            <w:szCs w:val="20"/>
          </w:rPr>
          <w:t>126/19</w:t>
        </w:r>
      </w:hyperlink>
      <w:r w:rsidRPr="00910F1F">
        <w:rPr>
          <w:rFonts w:cstheme="minorHAnsi"/>
          <w:sz w:val="20"/>
          <w:szCs w:val="20"/>
        </w:rPr>
        <w:t xml:space="preserve"> - </w:t>
      </w:r>
      <w:hyperlink r:id="rId14" w:history="1">
        <w:proofErr w:type="spellStart"/>
        <w:r w:rsidRPr="00910F1F">
          <w:rPr>
            <w:rStyle w:val="Hiperveza"/>
            <w:rFonts w:cstheme="minorHAnsi"/>
            <w:bCs/>
            <w:color w:val="auto"/>
            <w:sz w:val="20"/>
            <w:szCs w:val="20"/>
          </w:rPr>
          <w:t>Text</w:t>
        </w:r>
        <w:proofErr w:type="spellEnd"/>
        <w:r w:rsidRPr="00910F1F">
          <w:rPr>
            <w:rStyle w:val="Hiperveza"/>
            <w:rFonts w:cstheme="minorHAnsi"/>
            <w:bCs/>
            <w:color w:val="auto"/>
            <w:sz w:val="20"/>
            <w:szCs w:val="20"/>
          </w:rPr>
          <w:t xml:space="preserve"> u WORD FORMATU</w:t>
        </w:r>
      </w:hyperlink>
      <w:r w:rsidRPr="00910F1F">
        <w:rPr>
          <w:rFonts w:cstheme="minorHAnsi"/>
          <w:sz w:val="20"/>
          <w:szCs w:val="20"/>
        </w:rPr>
        <w:t xml:space="preserve"> )</w:t>
      </w:r>
    </w:p>
    <w:p w:rsidR="00910F1F" w:rsidRPr="00910F1F" w:rsidRDefault="00910F1F" w:rsidP="00910F1F">
      <w:pPr>
        <w:pStyle w:val="p9"/>
        <w:spacing w:before="0" w:beforeAutospacing="0" w:after="0" w:afterAutospacing="0"/>
        <w:jc w:val="both"/>
        <w:rPr>
          <w:rStyle w:val="ft5"/>
          <w:rFonts w:asciiTheme="minorHAnsi" w:hAnsiTheme="minorHAnsi" w:cstheme="minorHAnsi"/>
          <w:color w:val="000000"/>
          <w:sz w:val="20"/>
          <w:szCs w:val="20"/>
        </w:rPr>
      </w:pPr>
    </w:p>
    <w:p w:rsidR="0032202F" w:rsidRDefault="0032202F" w:rsidP="002B66DC">
      <w:pPr>
        <w:pStyle w:val="p9"/>
        <w:spacing w:before="12" w:beforeAutospacing="0" w:after="0" w:afterAutospacing="0"/>
        <w:jc w:val="both"/>
        <w:rPr>
          <w:rStyle w:val="ft5"/>
          <w:rFonts w:asciiTheme="minorHAnsi" w:hAnsiTheme="minorHAnsi"/>
          <w:color w:val="000000"/>
          <w:sz w:val="22"/>
          <w:szCs w:val="22"/>
        </w:rPr>
      </w:pPr>
    </w:p>
    <w:p w:rsidR="0032202F" w:rsidRPr="00B41E48" w:rsidRDefault="0032202F" w:rsidP="002B66DC">
      <w:pPr>
        <w:pStyle w:val="p9"/>
        <w:spacing w:before="12" w:beforeAutospacing="0" w:after="0" w:afterAutospacing="0"/>
        <w:jc w:val="both"/>
        <w:rPr>
          <w:rStyle w:val="ft5"/>
          <w:rFonts w:asciiTheme="minorHAnsi" w:hAnsiTheme="minorHAnsi"/>
          <w:color w:val="000000"/>
          <w:sz w:val="20"/>
          <w:szCs w:val="20"/>
        </w:rPr>
      </w:pPr>
      <w:r>
        <w:rPr>
          <w:rStyle w:val="ft5"/>
          <w:rFonts w:asciiTheme="minorHAnsi" w:hAnsiTheme="minorHAnsi"/>
          <w:color w:val="000000"/>
          <w:sz w:val="22"/>
          <w:szCs w:val="22"/>
        </w:rPr>
        <w:tab/>
      </w:r>
      <w:r>
        <w:rPr>
          <w:rStyle w:val="ft5"/>
          <w:rFonts w:asciiTheme="minorHAnsi" w:hAnsiTheme="minorHAnsi"/>
          <w:color w:val="000000"/>
          <w:sz w:val="22"/>
          <w:szCs w:val="22"/>
        </w:rPr>
        <w:tab/>
      </w:r>
      <w:r>
        <w:rPr>
          <w:rStyle w:val="ft5"/>
          <w:rFonts w:asciiTheme="minorHAnsi" w:hAnsiTheme="minorHAnsi"/>
          <w:color w:val="000000"/>
          <w:sz w:val="22"/>
          <w:szCs w:val="22"/>
        </w:rPr>
        <w:tab/>
      </w:r>
      <w:r>
        <w:rPr>
          <w:rStyle w:val="ft5"/>
          <w:rFonts w:asciiTheme="minorHAnsi" w:hAnsiTheme="minorHAnsi"/>
          <w:color w:val="000000"/>
          <w:sz w:val="22"/>
          <w:szCs w:val="22"/>
        </w:rPr>
        <w:tab/>
      </w:r>
      <w:r>
        <w:rPr>
          <w:rStyle w:val="ft5"/>
          <w:rFonts w:asciiTheme="minorHAnsi" w:hAnsiTheme="minorHAnsi"/>
          <w:color w:val="000000"/>
          <w:sz w:val="22"/>
          <w:szCs w:val="22"/>
        </w:rPr>
        <w:tab/>
      </w:r>
      <w:r>
        <w:rPr>
          <w:rStyle w:val="ft5"/>
          <w:rFonts w:asciiTheme="minorHAnsi" w:hAnsiTheme="minorHAnsi"/>
          <w:color w:val="000000"/>
          <w:sz w:val="22"/>
          <w:szCs w:val="22"/>
        </w:rPr>
        <w:tab/>
      </w:r>
      <w:r>
        <w:rPr>
          <w:rStyle w:val="ft5"/>
          <w:rFonts w:asciiTheme="minorHAnsi" w:hAnsiTheme="minorHAnsi"/>
          <w:color w:val="000000"/>
          <w:sz w:val="22"/>
          <w:szCs w:val="22"/>
        </w:rPr>
        <w:tab/>
      </w:r>
      <w:r>
        <w:rPr>
          <w:rStyle w:val="ft5"/>
          <w:rFonts w:asciiTheme="minorHAnsi" w:hAnsiTheme="minorHAnsi"/>
          <w:color w:val="000000"/>
          <w:sz w:val="22"/>
          <w:szCs w:val="22"/>
        </w:rPr>
        <w:tab/>
      </w:r>
      <w:r>
        <w:rPr>
          <w:rStyle w:val="ft5"/>
          <w:rFonts w:asciiTheme="minorHAnsi" w:hAnsiTheme="minorHAnsi"/>
          <w:color w:val="000000"/>
          <w:sz w:val="22"/>
          <w:szCs w:val="22"/>
        </w:rPr>
        <w:tab/>
      </w:r>
      <w:r w:rsidRPr="00B41E48">
        <w:rPr>
          <w:rStyle w:val="ft5"/>
          <w:rFonts w:asciiTheme="minorHAnsi" w:hAnsiTheme="minorHAnsi"/>
          <w:color w:val="000000"/>
          <w:sz w:val="20"/>
          <w:szCs w:val="20"/>
        </w:rPr>
        <w:t xml:space="preserve">            Pročelnica :</w:t>
      </w:r>
    </w:p>
    <w:p w:rsidR="0032202F" w:rsidRPr="00B41E48" w:rsidRDefault="0032202F" w:rsidP="002B66DC">
      <w:pPr>
        <w:pStyle w:val="p9"/>
        <w:spacing w:before="12" w:beforeAutospacing="0" w:after="0" w:afterAutospacing="0"/>
        <w:jc w:val="both"/>
        <w:rPr>
          <w:rStyle w:val="ft5"/>
          <w:rFonts w:asciiTheme="minorHAnsi" w:hAnsiTheme="minorHAnsi"/>
          <w:color w:val="000000"/>
          <w:sz w:val="20"/>
          <w:szCs w:val="20"/>
        </w:rPr>
      </w:pPr>
      <w:r w:rsidRPr="00B41E48">
        <w:rPr>
          <w:rStyle w:val="ft5"/>
          <w:rFonts w:asciiTheme="minorHAnsi" w:hAnsiTheme="minorHAnsi"/>
          <w:color w:val="000000"/>
          <w:sz w:val="20"/>
          <w:szCs w:val="20"/>
        </w:rPr>
        <w:tab/>
      </w:r>
      <w:r w:rsidRPr="00B41E48">
        <w:rPr>
          <w:rStyle w:val="ft5"/>
          <w:rFonts w:asciiTheme="minorHAnsi" w:hAnsiTheme="minorHAnsi"/>
          <w:color w:val="000000"/>
          <w:sz w:val="20"/>
          <w:szCs w:val="20"/>
        </w:rPr>
        <w:tab/>
      </w:r>
      <w:r w:rsidRPr="00B41E48">
        <w:rPr>
          <w:rStyle w:val="ft5"/>
          <w:rFonts w:asciiTheme="minorHAnsi" w:hAnsiTheme="minorHAnsi"/>
          <w:color w:val="000000"/>
          <w:sz w:val="20"/>
          <w:szCs w:val="20"/>
        </w:rPr>
        <w:tab/>
      </w:r>
      <w:r w:rsidRPr="00B41E48">
        <w:rPr>
          <w:rStyle w:val="ft5"/>
          <w:rFonts w:asciiTheme="minorHAnsi" w:hAnsiTheme="minorHAnsi"/>
          <w:color w:val="000000"/>
          <w:sz w:val="20"/>
          <w:szCs w:val="20"/>
        </w:rPr>
        <w:tab/>
      </w:r>
      <w:r w:rsidRPr="00B41E48">
        <w:rPr>
          <w:rStyle w:val="ft5"/>
          <w:rFonts w:asciiTheme="minorHAnsi" w:hAnsiTheme="minorHAnsi"/>
          <w:color w:val="000000"/>
          <w:sz w:val="20"/>
          <w:szCs w:val="20"/>
        </w:rPr>
        <w:tab/>
      </w:r>
      <w:r w:rsidRPr="00B41E48">
        <w:rPr>
          <w:rStyle w:val="ft5"/>
          <w:rFonts w:asciiTheme="minorHAnsi" w:hAnsiTheme="minorHAnsi"/>
          <w:color w:val="000000"/>
          <w:sz w:val="20"/>
          <w:szCs w:val="20"/>
        </w:rPr>
        <w:tab/>
      </w:r>
      <w:r w:rsidRPr="00B41E48">
        <w:rPr>
          <w:rStyle w:val="ft5"/>
          <w:rFonts w:asciiTheme="minorHAnsi" w:hAnsiTheme="minorHAnsi"/>
          <w:color w:val="000000"/>
          <w:sz w:val="20"/>
          <w:szCs w:val="20"/>
        </w:rPr>
        <w:tab/>
      </w:r>
      <w:r w:rsidRPr="00B41E48">
        <w:rPr>
          <w:rStyle w:val="ft5"/>
          <w:rFonts w:asciiTheme="minorHAnsi" w:hAnsiTheme="minorHAnsi"/>
          <w:color w:val="000000"/>
          <w:sz w:val="20"/>
          <w:szCs w:val="20"/>
        </w:rPr>
        <w:tab/>
      </w:r>
      <w:r w:rsidRPr="00B41E48">
        <w:rPr>
          <w:rStyle w:val="ft5"/>
          <w:rFonts w:asciiTheme="minorHAnsi" w:hAnsiTheme="minorHAnsi"/>
          <w:color w:val="000000"/>
          <w:sz w:val="20"/>
          <w:szCs w:val="20"/>
        </w:rPr>
        <w:tab/>
        <w:t xml:space="preserve">Marija Mudrinić, </w:t>
      </w:r>
      <w:proofErr w:type="spellStart"/>
      <w:r w:rsidRPr="00B41E48">
        <w:rPr>
          <w:rStyle w:val="ft5"/>
          <w:rFonts w:asciiTheme="minorHAnsi" w:hAnsiTheme="minorHAnsi"/>
          <w:color w:val="000000"/>
          <w:sz w:val="20"/>
          <w:szCs w:val="20"/>
        </w:rPr>
        <w:t>dipl.iur</w:t>
      </w:r>
      <w:proofErr w:type="spellEnd"/>
      <w:r w:rsidRPr="00B41E48">
        <w:rPr>
          <w:rStyle w:val="ft5"/>
          <w:rFonts w:asciiTheme="minorHAnsi" w:hAnsiTheme="minorHAnsi"/>
          <w:color w:val="000000"/>
          <w:sz w:val="20"/>
          <w:szCs w:val="20"/>
        </w:rPr>
        <w:t>.</w:t>
      </w:r>
    </w:p>
    <w:p w:rsidR="00F60967" w:rsidRDefault="00F60967" w:rsidP="002B66DC">
      <w:pPr>
        <w:pStyle w:val="p9"/>
        <w:spacing w:before="12" w:beforeAutospacing="0" w:after="0" w:afterAutospacing="0"/>
        <w:jc w:val="both"/>
        <w:rPr>
          <w:rStyle w:val="ft5"/>
          <w:rFonts w:asciiTheme="minorHAnsi" w:hAnsiTheme="minorHAnsi"/>
          <w:color w:val="000000"/>
          <w:sz w:val="22"/>
          <w:szCs w:val="22"/>
        </w:rPr>
      </w:pPr>
    </w:p>
    <w:p w:rsidR="0032202F" w:rsidRDefault="0032202F" w:rsidP="00EF28C9">
      <w:pPr>
        <w:pStyle w:val="p13"/>
        <w:spacing w:before="138" w:beforeAutospacing="0" w:after="0" w:afterAutospacing="0" w:line="219" w:lineRule="atLeast"/>
        <w:ind w:left="6372" w:firstLine="708"/>
        <w:rPr>
          <w:rFonts w:asciiTheme="minorHAnsi" w:hAnsiTheme="minorHAnsi"/>
          <w:color w:val="000000"/>
          <w:sz w:val="22"/>
          <w:szCs w:val="22"/>
        </w:rPr>
      </w:pPr>
    </w:p>
    <w:p w:rsidR="0032202F" w:rsidRPr="009B5D3F" w:rsidRDefault="0032202F" w:rsidP="00EF28C9">
      <w:pPr>
        <w:pStyle w:val="p13"/>
        <w:spacing w:before="138" w:beforeAutospacing="0" w:after="0" w:afterAutospacing="0" w:line="219" w:lineRule="atLeast"/>
        <w:ind w:left="6372" w:firstLine="708"/>
        <w:rPr>
          <w:rFonts w:asciiTheme="minorHAnsi" w:hAnsiTheme="minorHAnsi"/>
          <w:color w:val="000000"/>
          <w:sz w:val="22"/>
          <w:szCs w:val="22"/>
        </w:rPr>
      </w:pPr>
    </w:p>
    <w:sectPr w:rsidR="0032202F" w:rsidRPr="009B5D3F" w:rsidSect="00B41E4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1EA5"/>
    <w:multiLevelType w:val="multilevel"/>
    <w:tmpl w:val="A362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10715"/>
    <w:multiLevelType w:val="hybridMultilevel"/>
    <w:tmpl w:val="CBB0D56C"/>
    <w:lvl w:ilvl="0" w:tplc="7FC08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612B1"/>
    <w:multiLevelType w:val="multilevel"/>
    <w:tmpl w:val="0C84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D0F90"/>
    <w:rsid w:val="00017EA8"/>
    <w:rsid w:val="00036847"/>
    <w:rsid w:val="00036D1C"/>
    <w:rsid w:val="0009069B"/>
    <w:rsid w:val="000A52EA"/>
    <w:rsid w:val="000F066C"/>
    <w:rsid w:val="001158B0"/>
    <w:rsid w:val="00174374"/>
    <w:rsid w:val="00176FF0"/>
    <w:rsid w:val="001A428F"/>
    <w:rsid w:val="00220E2D"/>
    <w:rsid w:val="00227C4D"/>
    <w:rsid w:val="002B66DC"/>
    <w:rsid w:val="002E377B"/>
    <w:rsid w:val="00317D87"/>
    <w:rsid w:val="0032202F"/>
    <w:rsid w:val="00336671"/>
    <w:rsid w:val="00394672"/>
    <w:rsid w:val="00396BDA"/>
    <w:rsid w:val="00437C8F"/>
    <w:rsid w:val="004843CE"/>
    <w:rsid w:val="00484778"/>
    <w:rsid w:val="005214E7"/>
    <w:rsid w:val="005C61C3"/>
    <w:rsid w:val="005E1B7E"/>
    <w:rsid w:val="005F04E4"/>
    <w:rsid w:val="00624D06"/>
    <w:rsid w:val="006A1FEE"/>
    <w:rsid w:val="006A28E3"/>
    <w:rsid w:val="006D0DBA"/>
    <w:rsid w:val="006E1D1F"/>
    <w:rsid w:val="00712BA4"/>
    <w:rsid w:val="0079322B"/>
    <w:rsid w:val="007F0B88"/>
    <w:rsid w:val="0081009F"/>
    <w:rsid w:val="008D2F84"/>
    <w:rsid w:val="00910F1F"/>
    <w:rsid w:val="009B5D3F"/>
    <w:rsid w:val="009E767E"/>
    <w:rsid w:val="009F1767"/>
    <w:rsid w:val="00A561F5"/>
    <w:rsid w:val="00AE331A"/>
    <w:rsid w:val="00AE4417"/>
    <w:rsid w:val="00B22795"/>
    <w:rsid w:val="00B41E48"/>
    <w:rsid w:val="00B42AFC"/>
    <w:rsid w:val="00B85571"/>
    <w:rsid w:val="00C179A9"/>
    <w:rsid w:val="00C25C5F"/>
    <w:rsid w:val="00C44E8A"/>
    <w:rsid w:val="00CD0F90"/>
    <w:rsid w:val="00D17219"/>
    <w:rsid w:val="00D416CC"/>
    <w:rsid w:val="00D956CE"/>
    <w:rsid w:val="00DD654B"/>
    <w:rsid w:val="00E04A21"/>
    <w:rsid w:val="00E75805"/>
    <w:rsid w:val="00E95B74"/>
    <w:rsid w:val="00EB6918"/>
    <w:rsid w:val="00EE23F9"/>
    <w:rsid w:val="00EF28C9"/>
    <w:rsid w:val="00EF5AC6"/>
    <w:rsid w:val="00F05360"/>
    <w:rsid w:val="00F549B9"/>
    <w:rsid w:val="00F60967"/>
    <w:rsid w:val="00F90185"/>
    <w:rsid w:val="00F9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CD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CD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D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CD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CD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CD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CD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CD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CD0F90"/>
  </w:style>
  <w:style w:type="character" w:customStyle="1" w:styleId="ft4">
    <w:name w:val="ft4"/>
    <w:basedOn w:val="Zadanifontodlomka"/>
    <w:rsid w:val="00CD0F90"/>
  </w:style>
  <w:style w:type="paragraph" w:customStyle="1" w:styleId="p8">
    <w:name w:val="p8"/>
    <w:basedOn w:val="Normal"/>
    <w:rsid w:val="00CD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CD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CD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CD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Zadanifontodlomka"/>
    <w:rsid w:val="00CD0F90"/>
  </w:style>
  <w:style w:type="character" w:customStyle="1" w:styleId="ft5">
    <w:name w:val="ft5"/>
    <w:basedOn w:val="Zadanifontodlomka"/>
    <w:rsid w:val="00CD0F90"/>
  </w:style>
  <w:style w:type="paragraph" w:customStyle="1" w:styleId="p12">
    <w:name w:val="p12"/>
    <w:basedOn w:val="Normal"/>
    <w:rsid w:val="00CD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Zadanifontodlomka"/>
    <w:rsid w:val="00CD0F90"/>
  </w:style>
  <w:style w:type="character" w:customStyle="1" w:styleId="ft6">
    <w:name w:val="ft6"/>
    <w:basedOn w:val="Zadanifontodlomka"/>
    <w:rsid w:val="00CD0F90"/>
  </w:style>
  <w:style w:type="character" w:customStyle="1" w:styleId="ft7">
    <w:name w:val="ft7"/>
    <w:basedOn w:val="Zadanifontodlomka"/>
    <w:rsid w:val="00CD0F90"/>
  </w:style>
  <w:style w:type="paragraph" w:customStyle="1" w:styleId="p13">
    <w:name w:val="p13"/>
    <w:basedOn w:val="Normal"/>
    <w:rsid w:val="00CD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link w:val="BezproredaChar"/>
    <w:uiPriority w:val="1"/>
    <w:qFormat/>
    <w:rsid w:val="00E04A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old1">
    <w:name w:val="bold1"/>
    <w:basedOn w:val="Zadanifontodlomka"/>
    <w:rsid w:val="005214E7"/>
    <w:rPr>
      <w:b/>
      <w:bCs/>
    </w:rPr>
  </w:style>
  <w:style w:type="paragraph" w:styleId="Zaglavlje">
    <w:name w:val="header"/>
    <w:basedOn w:val="Normal"/>
    <w:link w:val="ZaglavljeChar"/>
    <w:rsid w:val="005214E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5214E7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4E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48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B6918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rsid w:val="00B41E48"/>
    <w:rPr>
      <w:rFonts w:ascii="Calibri" w:eastAsia="Calibri" w:hAnsi="Calibri" w:cs="Times New Roman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910F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21_12_144_2457.html" TargetMode="External"/><Relationship Id="rId13" Type="http://schemas.openxmlformats.org/officeDocument/2006/relationships/hyperlink" Target="https://narodne-novine.nn.hr/clanci/sluzbeni/full/2019_12_126_25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nja.hr" TargetMode="External"/><Relationship Id="rId12" Type="http://schemas.openxmlformats.org/officeDocument/2006/relationships/hyperlink" Target="https://narodne-novine.nn.hr/clanci/sluzbeni/full/2018_01_3_11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narodne-novine.nn.hr/clanci/sluzbeni/full/2016_09_87_1886.html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://narodne-novine.nn.hr/clanci/sluzbeni/full/2015_10_115_21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full/2014_10_124_2374.html" TargetMode="External"/><Relationship Id="rId14" Type="http://schemas.openxmlformats.org/officeDocument/2006/relationships/hyperlink" Target="http://www.propisi.hr/files/file/PROPISI%202020_/P%20o%20proracunskom%20racunovodstvu___.do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korisnik</cp:lastModifiedBy>
  <cp:revision>22</cp:revision>
  <cp:lastPrinted>2018-04-24T07:15:00Z</cp:lastPrinted>
  <dcterms:created xsi:type="dcterms:W3CDTF">2018-04-24T07:15:00Z</dcterms:created>
  <dcterms:modified xsi:type="dcterms:W3CDTF">2022-04-06T06:16:00Z</dcterms:modified>
</cp:coreProperties>
</file>