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5" w:rsidRDefault="00A46F25" w:rsidP="00A46F25">
      <w:pPr>
        <w:pStyle w:val="Opisslike"/>
        <w:spacing w:after="0"/>
        <w:rPr>
          <w:i/>
          <w:iCs/>
        </w:rPr>
      </w:pPr>
      <w:bookmarkStart w:id="0" w:name="_Toc120537190"/>
      <w:bookmarkStart w:id="1" w:name="_GoBack"/>
      <w:bookmarkEnd w:id="1"/>
      <w:r>
        <w:rPr>
          <w:i/>
          <w:iCs/>
        </w:rPr>
        <w:t xml:space="preserve">Tablica </w:t>
      </w:r>
      <w:bookmarkEnd w:id="0"/>
      <w:r>
        <w:rPr>
          <w:i/>
          <w:iCs/>
        </w:rPr>
        <w:t>3. Podaci o poslovnim prostorima u vlasništvu Općine Gunja</w:t>
      </w:r>
    </w:p>
    <w:p w:rsidR="00A46F25" w:rsidRDefault="00A46F25" w:rsidP="00A46F25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638"/>
        <w:gridCol w:w="1104"/>
        <w:gridCol w:w="2521"/>
        <w:gridCol w:w="963"/>
        <w:gridCol w:w="979"/>
        <w:gridCol w:w="1244"/>
        <w:gridCol w:w="2635"/>
        <w:gridCol w:w="1634"/>
      </w:tblGrid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Vrsta nekretnine</w:t>
            </w:r>
          </w:p>
        </w:tc>
        <w:tc>
          <w:tcPr>
            <w:tcW w:w="554" w:type="pct"/>
            <w:tcBorders>
              <w:top w:val="single" w:sz="8" w:space="0" w:color="B8CCE4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Adresa</w:t>
            </w:r>
          </w:p>
        </w:tc>
        <w:tc>
          <w:tcPr>
            <w:tcW w:w="392" w:type="pct"/>
            <w:tcBorders>
              <w:top w:val="single" w:sz="8" w:space="0" w:color="B8CCE4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Površina prostora (m2)</w:t>
            </w:r>
          </w:p>
        </w:tc>
        <w:tc>
          <w:tcPr>
            <w:tcW w:w="890" w:type="pct"/>
            <w:tcBorders>
              <w:top w:val="single" w:sz="8" w:space="0" w:color="B8CCE4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Korisnik</w:t>
            </w:r>
          </w:p>
        </w:tc>
        <w:tc>
          <w:tcPr>
            <w:tcW w:w="342" w:type="pct"/>
            <w:tcBorders>
              <w:top w:val="single" w:sz="8" w:space="0" w:color="B8CCE4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K.O.</w:t>
            </w:r>
          </w:p>
        </w:tc>
        <w:tc>
          <w:tcPr>
            <w:tcW w:w="341" w:type="pct"/>
            <w:tcBorders>
              <w:top w:val="single" w:sz="8" w:space="0" w:color="B8CCE4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Broj čestice</w:t>
            </w:r>
          </w:p>
        </w:tc>
        <w:tc>
          <w:tcPr>
            <w:tcW w:w="441" w:type="pct"/>
            <w:tcBorders>
              <w:top w:val="single" w:sz="8" w:space="0" w:color="B8CCE4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Udio vlasništva</w:t>
            </w:r>
          </w:p>
        </w:tc>
        <w:tc>
          <w:tcPr>
            <w:tcW w:w="930" w:type="pct"/>
            <w:tcBorders>
              <w:top w:val="single" w:sz="8" w:space="0" w:color="B8CCE4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Pravna osnova(korisnika)</w:t>
            </w:r>
          </w:p>
        </w:tc>
        <w:tc>
          <w:tcPr>
            <w:tcW w:w="579" w:type="pct"/>
            <w:tcBorders>
              <w:top w:val="single" w:sz="8" w:space="0" w:color="B8CCE4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  <w:t>Napomena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 (jedna poslovna prostorija)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 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32,29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Ured državne uprave u VSŽ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zakupu poslovnog prostora solemniziran kod Javnog bilježnika pod brojem: OV-6175/17 dana 30.11.2017.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na neodređeno vrijeme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 (dvije poslovne prostorije)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 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39,63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GUNJANSKA ČISTOĆA d.o.o.,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zakupu poslovnog prostora solemniziran kod Javnog bilježnika pod brojem: OV-468/2017 dana 01.02.2017.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na neodređeno vrijeme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 (dvije poslovne prostorije)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 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GUNJANSKA ČISTOĆA d.o.o.,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zakupu poslovnog prostora solemniziran kod Javnog bilježnika pod brojem: OV-468/2017 dana 01.02.2017.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na neodređeno vrijeme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 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CERJANIj.d.o.o.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zakupu poslovnog prostora solemniziran kod Javnog bilježnika pod brojem: OV-5892/2020 dana 16.10.2020.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Ugovor na neodređeno vrijeme 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 (jedna poslovna prostorija)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 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VIJEĆE BOŠNJAČKE NACIONALNE MANJINE OPĆINE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privremenom korištenju općinskog prostora solemniziran kod Javnog bilježnika pod brojem OV-165/2021 dana 12.01.2021.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25" w:rsidRDefault="00A46F2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na određeno vrijeme od 5 godina</w:t>
            </w:r>
          </w:p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 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OPĆINA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Ugovor o privremenom korištenju općinskog prostora solemniziran kod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Javnog bilježnika pod brojem OV-165/2021 dana 12.01.2021.-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Ugovor na određeno vrijeme od 5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godina-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 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OPĆINA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V.Nazora317B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OPĆINA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1203/1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Daje se na privremeno korištenje udrugama temeljem zahtjeva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V.Nazora317B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270,94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OPĆINA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1203/1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Službene prostorije Općine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M.Krleže 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DRUŠTVO OSOBA SA INVALIDITETOM "ZVJEZDICE",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260/2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privremenom korištenju općinskog prostora solemniziran kod Javnog bilježnika pod brojem: OV-6141/2018 dana 21.08.2018.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na određeno vrijeme od 5 godina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Trg. žrtava Domovinskog rata 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Dobrovoljno vatrogasno društvo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2469 i 2444/1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privremenom korištenju općinskog prostora solemniziran kod Javnog bilježnika pod brojem: OV-6166/2018 dana 22.08.2018.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na određeno vrijeme od 5 godina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Trg. Ž.Dom. Rata bb (lokal br. 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OPĆINA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2444/93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kupoprodaji poslovnog prostora sa Stevan Sidor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Izdavanje tabularne izjave nakon završetka postupka etažiranja poslovne zgrade i sklapanja Aneksa osnovnog ugovora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V.Nazora 354 (stari Mlin)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OPĆINA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Prostor se koristi za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potrebe tima Civilne zaštite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Trg bana Šokčevića 5 (SOCIJALNA SAMOPOSLUGA)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58,86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GRADSKO DRUŠTVO CRVENOG KRIŽA ŽUPANJA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2236/2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Odredit će se nakon okončanja postupka legalizacije bespravno sagrađenog objekta i nakon okončanja postupka parcelacije čestice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Zaključak načelnika o uporabi poslovnog prostora do okončanja postupka legalizacije i sklapanja ugovora o zakupu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Vladimira Nazora 113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OPĆINA GUNJA (DOM KULTURE)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Privremeno korištenje poslovnog prostora za potrebe Općine, udruga i drugih fizičkih i pravnih osoba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Vladimira Nazora 113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291,15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NARODNA KNJIŽNICA I ČITAONICA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Odluka o osnivanju Javne ustanove „Narodna knjižnica i čitaonica Gunja“ od 29.05.2018.g.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A.M.Reljkovića 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17341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NOGOMETNI KLUB "JADRAN"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1159/1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privremenom korištenju općinskog prostora solemniziran kod Javnog bilježnika pod brojem: OV-6096/2018 dana 20.08.2018.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na određeno vrijeme od 5 godina</w:t>
            </w:r>
          </w:p>
        </w:tc>
      </w:tr>
      <w:tr w:rsidR="00A46F25" w:rsidTr="00A46F25">
        <w:trPr>
          <w:trHeight w:val="284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Vladimira Nazora 113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KULTURNO UMJETNIČKO DRUŠTVO "GRANIČARI" GUNJA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Ugovor o privremenom korištenju općinskog prostora solemniziran kod Javnog bilježnika pod brojem: OV-6144/2018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dana 21.08.2018.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Ugovor na određeno vrijeme od 5 godina</w:t>
            </w:r>
          </w:p>
        </w:tc>
      </w:tr>
      <w:tr w:rsidR="00A46F25" w:rsidTr="00A46F25">
        <w:trPr>
          <w:trHeight w:val="1778"/>
          <w:jc w:val="center"/>
        </w:trPr>
        <w:tc>
          <w:tcPr>
            <w:tcW w:w="532" w:type="pct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Poslovni prostor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Ulica Vladimira Nazora 354( uz stari mlin)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HRVATSKI TELEKOM D.D.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Gunja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Ugovor o osnivanju  pravu služnosti  broj P10-490/2021. za lokaciju GUNJA ID: 8004214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25" w:rsidRDefault="00A46F2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F10F1E" w:rsidRDefault="00F10F1E"/>
    <w:sectPr w:rsidR="00F10F1E" w:rsidSect="00A46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45"/>
    <w:rsid w:val="0067347A"/>
    <w:rsid w:val="00A46F25"/>
    <w:rsid w:val="00E50C45"/>
    <w:rsid w:val="00F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25"/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isslikeChar">
    <w:name w:val="Opis slike Char"/>
    <w:aliases w:val="Opis tablice Char"/>
    <w:basedOn w:val="DefaultParagraphFont"/>
    <w:link w:val="Opisslike"/>
    <w:uiPriority w:val="35"/>
    <w:locked/>
    <w:rsid w:val="00A46F25"/>
    <w:rPr>
      <w:rFonts w:ascii="Cambria" w:hAnsi="Cambria"/>
      <w:b/>
      <w:bCs/>
    </w:rPr>
  </w:style>
  <w:style w:type="paragraph" w:customStyle="1" w:styleId="Opisslike">
    <w:name w:val="Opis slike"/>
    <w:aliases w:val="Opis tablice"/>
    <w:basedOn w:val="Normal"/>
    <w:link w:val="OpisslikeChar"/>
    <w:uiPriority w:val="35"/>
    <w:rsid w:val="00A46F25"/>
    <w:pPr>
      <w:spacing w:line="240" w:lineRule="auto"/>
      <w:jc w:val="center"/>
    </w:pPr>
    <w:rPr>
      <w:rFonts w:ascii="Cambria" w:eastAsiaTheme="minorHAnsi" w:hAnsi="Cambria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25"/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isslikeChar">
    <w:name w:val="Opis slike Char"/>
    <w:aliases w:val="Opis tablice Char"/>
    <w:basedOn w:val="DefaultParagraphFont"/>
    <w:link w:val="Opisslike"/>
    <w:uiPriority w:val="35"/>
    <w:locked/>
    <w:rsid w:val="00A46F25"/>
    <w:rPr>
      <w:rFonts w:ascii="Cambria" w:hAnsi="Cambria"/>
      <w:b/>
      <w:bCs/>
    </w:rPr>
  </w:style>
  <w:style w:type="paragraph" w:customStyle="1" w:styleId="Opisslike">
    <w:name w:val="Opis slike"/>
    <w:aliases w:val="Opis tablice"/>
    <w:basedOn w:val="Normal"/>
    <w:link w:val="OpisslikeChar"/>
    <w:uiPriority w:val="35"/>
    <w:rsid w:val="00A46F25"/>
    <w:pPr>
      <w:spacing w:line="240" w:lineRule="auto"/>
      <w:jc w:val="center"/>
    </w:pPr>
    <w:rPr>
      <w:rFonts w:ascii="Cambria" w:eastAsiaTheme="minorHAnsi" w:hAnsi="Cambri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dcterms:created xsi:type="dcterms:W3CDTF">2023-01-25T09:04:00Z</dcterms:created>
  <dcterms:modified xsi:type="dcterms:W3CDTF">2023-01-25T09:04:00Z</dcterms:modified>
</cp:coreProperties>
</file>